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13" w:rsidRPr="003F6280" w:rsidRDefault="000B2C13" w:rsidP="00C03234">
      <w:pPr>
        <w:spacing w:line="276" w:lineRule="auto"/>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ind w:firstLine="567"/>
        <w:rPr>
          <w:rFonts w:asciiTheme="minorHAnsi" w:hAnsiTheme="minorHAnsi" w:cstheme="minorHAnsi"/>
        </w:rPr>
      </w:pPr>
    </w:p>
    <w:p w:rsidR="000B2C13" w:rsidRPr="003F6280" w:rsidRDefault="000B2C13" w:rsidP="00C03234">
      <w:pPr>
        <w:spacing w:line="276" w:lineRule="auto"/>
        <w:jc w:val="center"/>
        <w:rPr>
          <w:rFonts w:asciiTheme="minorHAnsi" w:eastAsia="Arial Unicode MS" w:hAnsiTheme="minorHAnsi" w:cstheme="minorHAnsi"/>
          <w:b/>
        </w:rPr>
      </w:pPr>
      <w:r w:rsidRPr="003F6280">
        <w:rPr>
          <w:rFonts w:asciiTheme="minorHAnsi" w:eastAsia="Arial Unicode MS" w:hAnsiTheme="minorHAnsi" w:cstheme="minorHAnsi"/>
          <w:b/>
        </w:rPr>
        <w:t>SPECYFIKACJA ISTOTNYCH WARUNKÓW ZAMÓWIENIA</w:t>
      </w:r>
    </w:p>
    <w:p w:rsidR="000B2C13" w:rsidRPr="003F6280" w:rsidRDefault="000B2C13" w:rsidP="00C03234">
      <w:pPr>
        <w:spacing w:line="276" w:lineRule="auto"/>
        <w:jc w:val="center"/>
        <w:rPr>
          <w:rFonts w:asciiTheme="minorHAnsi" w:eastAsia="Arial Unicode MS" w:hAnsiTheme="minorHAnsi" w:cstheme="minorHAnsi"/>
          <w:b/>
        </w:rPr>
      </w:pPr>
    </w:p>
    <w:p w:rsidR="000B2C13" w:rsidRPr="003F6280" w:rsidRDefault="000B2C13" w:rsidP="00C03234">
      <w:pPr>
        <w:spacing w:line="276" w:lineRule="auto"/>
        <w:jc w:val="both"/>
        <w:rPr>
          <w:rFonts w:asciiTheme="minorHAnsi" w:eastAsia="Arial Unicode MS" w:hAnsiTheme="minorHAnsi" w:cstheme="minorHAnsi"/>
        </w:rPr>
      </w:pPr>
      <w:r w:rsidRPr="003F6280">
        <w:rPr>
          <w:rFonts w:asciiTheme="minorHAnsi" w:eastAsia="Arial Unicode MS" w:hAnsiTheme="minorHAnsi" w:cstheme="minorHAnsi"/>
        </w:rPr>
        <w:t xml:space="preserve">do zamówienia w trybie zgodnym z </w:t>
      </w:r>
      <w:r w:rsidR="00C03234" w:rsidRPr="003F6280">
        <w:rPr>
          <w:rFonts w:asciiTheme="minorHAnsi" w:hAnsiTheme="minorHAnsi" w:cstheme="minorHAnsi"/>
        </w:rPr>
        <w:t>Regulamin</w:t>
      </w:r>
      <w:r w:rsidR="00141C09">
        <w:rPr>
          <w:rFonts w:asciiTheme="minorHAnsi" w:hAnsiTheme="minorHAnsi" w:cstheme="minorHAnsi"/>
        </w:rPr>
        <w:t>em</w:t>
      </w:r>
      <w:r w:rsidR="00C03234" w:rsidRPr="003F6280">
        <w:rPr>
          <w:rFonts w:asciiTheme="minorHAnsi" w:hAnsiTheme="minorHAnsi" w:cstheme="minorHAnsi"/>
        </w:rPr>
        <w:t xml:space="preserve"> postępowania w sprawach udzielania zamówień publicznych w Przedsiębiorstwie Energetyki Cieplnej Sp. z o.o. w Białej Podlaskiej</w:t>
      </w:r>
    </w:p>
    <w:p w:rsidR="000B2C13" w:rsidRDefault="000B2C13" w:rsidP="00C03234">
      <w:pPr>
        <w:spacing w:line="276" w:lineRule="auto"/>
        <w:jc w:val="both"/>
        <w:rPr>
          <w:rFonts w:asciiTheme="minorHAnsi" w:eastAsia="Arial Unicode MS" w:hAnsiTheme="minorHAnsi" w:cstheme="minorHAnsi"/>
        </w:rPr>
      </w:pPr>
    </w:p>
    <w:p w:rsidR="009578DC" w:rsidRDefault="009578DC" w:rsidP="00C03234">
      <w:pPr>
        <w:spacing w:line="276" w:lineRule="auto"/>
        <w:jc w:val="both"/>
        <w:rPr>
          <w:rFonts w:asciiTheme="minorHAnsi" w:eastAsia="Arial Unicode MS" w:hAnsiTheme="minorHAnsi" w:cstheme="minorHAnsi"/>
        </w:rPr>
      </w:pPr>
    </w:p>
    <w:p w:rsidR="009578DC" w:rsidRPr="003F6280" w:rsidRDefault="009578DC"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9D7FB6" w:rsidRDefault="000B2C13" w:rsidP="00C03234">
      <w:pPr>
        <w:spacing w:line="276" w:lineRule="auto"/>
        <w:jc w:val="center"/>
        <w:rPr>
          <w:rFonts w:asciiTheme="minorHAnsi" w:hAnsiTheme="minorHAnsi" w:cstheme="minorHAnsi"/>
          <w:b/>
          <w:spacing w:val="20"/>
        </w:rPr>
      </w:pPr>
      <w:r w:rsidRPr="009D7FB6">
        <w:rPr>
          <w:rFonts w:asciiTheme="minorHAnsi" w:eastAsia="Arial Unicode MS" w:hAnsiTheme="minorHAnsi" w:cstheme="minorHAnsi"/>
          <w:b/>
          <w:spacing w:val="20"/>
        </w:rPr>
        <w:t xml:space="preserve">Numer sprawy: </w:t>
      </w:r>
      <w:r w:rsidR="00A526B6" w:rsidRPr="009D7FB6">
        <w:rPr>
          <w:rFonts w:asciiTheme="minorHAnsi" w:eastAsia="Arial Unicode MS" w:hAnsiTheme="minorHAnsi" w:cstheme="minorHAnsi"/>
          <w:b/>
          <w:spacing w:val="20"/>
        </w:rPr>
        <w:t>17</w:t>
      </w:r>
      <w:r w:rsidR="003D4147" w:rsidRPr="009D7FB6">
        <w:rPr>
          <w:rFonts w:asciiTheme="minorHAnsi" w:hAnsiTheme="minorHAnsi" w:cstheme="minorHAnsi"/>
          <w:b/>
          <w:spacing w:val="20"/>
        </w:rPr>
        <w:t>.PN.</w:t>
      </w:r>
      <w:r w:rsidR="00A526B6" w:rsidRPr="009D7FB6">
        <w:rPr>
          <w:rFonts w:asciiTheme="minorHAnsi" w:hAnsiTheme="minorHAnsi" w:cstheme="minorHAnsi"/>
          <w:b/>
          <w:spacing w:val="20"/>
        </w:rPr>
        <w:t>U</w:t>
      </w:r>
      <w:r w:rsidR="00A85A0B" w:rsidRPr="009D7FB6">
        <w:rPr>
          <w:rFonts w:asciiTheme="minorHAnsi" w:hAnsiTheme="minorHAnsi" w:cstheme="minorHAnsi"/>
          <w:b/>
          <w:spacing w:val="20"/>
        </w:rPr>
        <w:t>.21</w:t>
      </w:r>
    </w:p>
    <w:p w:rsidR="000B2C13" w:rsidRPr="009D7FB6" w:rsidRDefault="000B2C13" w:rsidP="009D7FB6">
      <w:pPr>
        <w:autoSpaceDE w:val="0"/>
        <w:autoSpaceDN w:val="0"/>
        <w:adjustRightInd w:val="0"/>
        <w:jc w:val="center"/>
        <w:rPr>
          <w:rFonts w:asciiTheme="minorHAnsi" w:eastAsia="Arial Unicode MS" w:hAnsiTheme="minorHAnsi" w:cstheme="minorHAnsi"/>
          <w:b/>
          <w:spacing w:val="20"/>
        </w:rPr>
      </w:pPr>
      <w:r w:rsidRPr="009D7FB6">
        <w:rPr>
          <w:rFonts w:asciiTheme="minorHAnsi" w:hAnsiTheme="minorHAnsi" w:cstheme="minorHAnsi"/>
          <w:b/>
          <w:spacing w:val="20"/>
        </w:rPr>
        <w:t>„</w:t>
      </w:r>
      <w:r w:rsidR="009D7FB6">
        <w:rPr>
          <w:rFonts w:asciiTheme="minorHAnsi" w:hAnsiTheme="minorHAnsi" w:cstheme="minorHAnsi"/>
          <w:b/>
          <w:spacing w:val="20"/>
        </w:rPr>
        <w:t>Usługi projektowe dla zadania „Budowa sieci ciepłowniczej do komory pomiarowej zlokalizowanej na terenie kompleksu wojsko</w:t>
      </w:r>
      <w:r w:rsidR="00C77498">
        <w:rPr>
          <w:rFonts w:asciiTheme="minorHAnsi" w:hAnsiTheme="minorHAnsi" w:cstheme="minorHAnsi"/>
          <w:b/>
          <w:spacing w:val="20"/>
        </w:rPr>
        <w:t>wego na terenie byłego lotniska w Białej </w:t>
      </w:r>
      <w:r w:rsidR="009D7FB6">
        <w:rPr>
          <w:rFonts w:asciiTheme="minorHAnsi" w:hAnsiTheme="minorHAnsi" w:cstheme="minorHAnsi"/>
          <w:b/>
          <w:spacing w:val="20"/>
        </w:rPr>
        <w:t>Podlaskiej</w:t>
      </w:r>
      <w:r w:rsidR="00CF30CE" w:rsidRPr="009D7FB6">
        <w:rPr>
          <w:rFonts w:ascii="Calibri" w:hAnsi="Calibri" w:cs="TTE14B92E8t00"/>
          <w:b/>
          <w:spacing w:val="20"/>
        </w:rPr>
        <w:t xml:space="preserve"> </w:t>
      </w:r>
      <w:r w:rsidRPr="009D7FB6">
        <w:rPr>
          <w:rFonts w:asciiTheme="minorHAnsi" w:hAnsiTheme="minorHAnsi" w:cstheme="minorHAnsi"/>
          <w:b/>
          <w:spacing w:val="20"/>
        </w:rPr>
        <w:t>”</w:t>
      </w:r>
    </w:p>
    <w:p w:rsidR="000B2C13" w:rsidRPr="00CF30CE" w:rsidRDefault="000B2C13" w:rsidP="00C03234">
      <w:pPr>
        <w:spacing w:line="276" w:lineRule="auto"/>
        <w:jc w:val="both"/>
        <w:rPr>
          <w:rFonts w:asciiTheme="minorHAnsi" w:eastAsia="Arial Unicode MS" w:hAnsiTheme="minorHAnsi" w:cstheme="minorHAnsi"/>
          <w:b/>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Pr="003F6280" w:rsidRDefault="000B2C13" w:rsidP="00C03234">
      <w:pPr>
        <w:spacing w:line="276" w:lineRule="auto"/>
        <w:jc w:val="both"/>
        <w:rPr>
          <w:rFonts w:asciiTheme="minorHAnsi" w:eastAsia="Arial Unicode MS" w:hAnsiTheme="minorHAnsi" w:cstheme="minorHAnsi"/>
        </w:rPr>
      </w:pPr>
    </w:p>
    <w:p w:rsidR="000B2C13" w:rsidRDefault="000B2C13"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DC35A1" w:rsidRDefault="00DC35A1" w:rsidP="00C03234">
      <w:pPr>
        <w:spacing w:line="276" w:lineRule="auto"/>
        <w:jc w:val="both"/>
        <w:rPr>
          <w:rFonts w:asciiTheme="minorHAnsi" w:eastAsia="Arial Unicode MS" w:hAnsiTheme="minorHAnsi" w:cstheme="minorHAnsi"/>
        </w:rPr>
      </w:pPr>
    </w:p>
    <w:p w:rsidR="00490135" w:rsidRDefault="00490135" w:rsidP="00C03234">
      <w:pPr>
        <w:spacing w:line="276" w:lineRule="auto"/>
        <w:jc w:val="both"/>
        <w:rPr>
          <w:rFonts w:asciiTheme="minorHAnsi" w:eastAsia="Arial Unicode MS" w:hAnsiTheme="minorHAnsi" w:cstheme="minorHAnsi"/>
        </w:rPr>
      </w:pPr>
    </w:p>
    <w:p w:rsidR="00490135" w:rsidRPr="003F6280" w:rsidRDefault="00490135" w:rsidP="00C03234">
      <w:pPr>
        <w:spacing w:line="276" w:lineRule="auto"/>
        <w:jc w:val="both"/>
        <w:rPr>
          <w:rFonts w:asciiTheme="minorHAnsi" w:eastAsia="Arial Unicode MS" w:hAnsiTheme="minorHAnsi" w:cstheme="minorHAnsi"/>
        </w:rPr>
      </w:pPr>
    </w:p>
    <w:p w:rsidR="00CC27F1" w:rsidRPr="003F6280" w:rsidRDefault="00CC27F1" w:rsidP="00C03234">
      <w:pPr>
        <w:spacing w:line="276" w:lineRule="auto"/>
        <w:rPr>
          <w:rFonts w:asciiTheme="minorHAnsi" w:hAnsiTheme="minorHAnsi" w:cstheme="minorHAnsi"/>
        </w:rPr>
      </w:pPr>
    </w:p>
    <w:p w:rsidR="000B2C13" w:rsidRPr="003F6280" w:rsidRDefault="00C03234" w:rsidP="00AE4832">
      <w:pPr>
        <w:pStyle w:val="Akapitzlist"/>
        <w:numPr>
          <w:ilvl w:val="0"/>
          <w:numId w:val="1"/>
        </w:numPr>
        <w:spacing w:line="276" w:lineRule="auto"/>
        <w:rPr>
          <w:rFonts w:asciiTheme="minorHAnsi" w:hAnsiTheme="minorHAnsi" w:cstheme="minorHAnsi"/>
          <w:b/>
        </w:rPr>
      </w:pPr>
      <w:r w:rsidRPr="003F6280">
        <w:rPr>
          <w:rFonts w:asciiTheme="minorHAnsi" w:hAnsiTheme="minorHAnsi" w:cstheme="minorHAnsi"/>
          <w:b/>
        </w:rPr>
        <w:t>ZAMAWIAJĄCY:</w:t>
      </w:r>
    </w:p>
    <w:p w:rsidR="008A3AF4" w:rsidRPr="003F6280" w:rsidRDefault="008A3AF4" w:rsidP="00C03234">
      <w:pPr>
        <w:pStyle w:val="Style17"/>
        <w:widowControl/>
        <w:spacing w:line="276" w:lineRule="auto"/>
        <w:ind w:left="720"/>
        <w:jc w:val="both"/>
        <w:rPr>
          <w:rStyle w:val="FontStyle62"/>
          <w:rFonts w:asciiTheme="minorHAnsi" w:hAnsiTheme="minorHAnsi" w:cstheme="minorHAnsi"/>
          <w:sz w:val="24"/>
          <w:szCs w:val="24"/>
        </w:rPr>
      </w:pPr>
      <w:r w:rsidRPr="003F6280">
        <w:rPr>
          <w:rStyle w:val="FontStyle62"/>
          <w:rFonts w:asciiTheme="minorHAnsi" w:hAnsiTheme="minorHAnsi" w:cstheme="minorHAnsi"/>
          <w:sz w:val="24"/>
          <w:szCs w:val="24"/>
        </w:rPr>
        <w:t>Przedsiębiorstwo Energetyki Cieplnej Spółka z ograniczoną odpowiedzialnością.</w:t>
      </w:r>
    </w:p>
    <w:p w:rsidR="008A3AF4" w:rsidRPr="003F6280" w:rsidRDefault="008A3AF4" w:rsidP="00C03234">
      <w:pPr>
        <w:pStyle w:val="Style17"/>
        <w:widowControl/>
        <w:spacing w:line="276" w:lineRule="auto"/>
        <w:ind w:left="720"/>
        <w:jc w:val="both"/>
        <w:rPr>
          <w:rStyle w:val="FontStyle62"/>
          <w:rFonts w:asciiTheme="minorHAnsi" w:hAnsiTheme="minorHAnsi" w:cstheme="minorHAnsi"/>
          <w:sz w:val="24"/>
          <w:szCs w:val="24"/>
        </w:rPr>
      </w:pPr>
      <w:r w:rsidRPr="003F6280">
        <w:rPr>
          <w:rStyle w:val="FontStyle62"/>
          <w:rFonts w:asciiTheme="minorHAnsi" w:hAnsiTheme="minorHAnsi" w:cstheme="minorHAnsi"/>
          <w:sz w:val="24"/>
          <w:szCs w:val="24"/>
        </w:rPr>
        <w:t>Adres: 21-500 Biała Podlaska, ul. Pokoju 26</w:t>
      </w:r>
    </w:p>
    <w:p w:rsidR="008A3AF4" w:rsidRPr="003F6280" w:rsidRDefault="008A3AF4" w:rsidP="00C03234">
      <w:pPr>
        <w:pStyle w:val="Style17"/>
        <w:widowControl/>
        <w:spacing w:line="276" w:lineRule="auto"/>
        <w:ind w:left="720"/>
        <w:jc w:val="both"/>
        <w:rPr>
          <w:rStyle w:val="FontStyle62"/>
          <w:rFonts w:asciiTheme="minorHAnsi" w:hAnsiTheme="minorHAnsi" w:cstheme="minorHAnsi"/>
          <w:sz w:val="24"/>
          <w:szCs w:val="24"/>
          <w:lang w:val="en-US"/>
        </w:rPr>
      </w:pPr>
      <w:r w:rsidRPr="003F6280">
        <w:rPr>
          <w:rStyle w:val="FontStyle62"/>
          <w:rFonts w:asciiTheme="minorHAnsi" w:hAnsiTheme="minorHAnsi" w:cstheme="minorHAnsi"/>
          <w:sz w:val="24"/>
          <w:szCs w:val="24"/>
          <w:lang w:val="en-US"/>
        </w:rPr>
        <w:t xml:space="preserve">Tel: + 48 83 342 55 98, fax: + 48 83 342 59 88, e-mail: </w:t>
      </w:r>
      <w:hyperlink r:id="rId8" w:history="1">
        <w:r w:rsidRPr="003F6280">
          <w:rPr>
            <w:rStyle w:val="Hipercze"/>
            <w:rFonts w:asciiTheme="minorHAnsi" w:hAnsiTheme="minorHAnsi" w:cstheme="minorHAnsi"/>
            <w:lang w:val="en-US"/>
          </w:rPr>
          <w:t>sekretariat@pecbp.pl</w:t>
        </w:r>
      </w:hyperlink>
    </w:p>
    <w:p w:rsidR="008A3AF4" w:rsidRPr="003F6280" w:rsidRDefault="008A3AF4" w:rsidP="00C03234">
      <w:pPr>
        <w:pStyle w:val="Style17"/>
        <w:widowControl/>
        <w:spacing w:line="276" w:lineRule="auto"/>
        <w:ind w:left="720"/>
        <w:jc w:val="both"/>
        <w:rPr>
          <w:rStyle w:val="Hipercze"/>
          <w:rFonts w:asciiTheme="minorHAnsi" w:hAnsiTheme="minorHAnsi" w:cstheme="minorHAnsi"/>
        </w:rPr>
      </w:pPr>
      <w:r w:rsidRPr="003F6280">
        <w:rPr>
          <w:rStyle w:val="FontStyle62"/>
          <w:rFonts w:asciiTheme="minorHAnsi" w:hAnsiTheme="minorHAnsi" w:cstheme="minorHAnsi"/>
          <w:sz w:val="24"/>
          <w:szCs w:val="24"/>
        </w:rPr>
        <w:t xml:space="preserve">adres strony internetowej: </w:t>
      </w:r>
      <w:hyperlink r:id="rId9" w:history="1">
        <w:r w:rsidRPr="003F6280">
          <w:rPr>
            <w:rStyle w:val="Hipercze"/>
            <w:rFonts w:asciiTheme="minorHAnsi" w:hAnsiTheme="minorHAnsi" w:cstheme="minorHAnsi"/>
          </w:rPr>
          <w:t>www.pecbp.pl</w:t>
        </w:r>
      </w:hyperlink>
    </w:p>
    <w:p w:rsidR="008A3AF4" w:rsidRPr="003F6280" w:rsidRDefault="00C03234" w:rsidP="00AE4832">
      <w:pPr>
        <w:pStyle w:val="Style17"/>
        <w:widowControl/>
        <w:numPr>
          <w:ilvl w:val="0"/>
          <w:numId w:val="1"/>
        </w:numPr>
        <w:spacing w:line="276" w:lineRule="auto"/>
        <w:jc w:val="both"/>
        <w:rPr>
          <w:rFonts w:asciiTheme="minorHAnsi" w:hAnsiTheme="minorHAnsi" w:cstheme="minorHAnsi"/>
          <w:b/>
          <w:color w:val="0000FF"/>
          <w:u w:val="single"/>
        </w:rPr>
      </w:pPr>
      <w:r w:rsidRPr="003F6280">
        <w:rPr>
          <w:rFonts w:asciiTheme="minorHAnsi" w:hAnsiTheme="minorHAnsi" w:cstheme="minorHAnsi"/>
          <w:b/>
          <w:color w:val="000000" w:themeColor="text1"/>
        </w:rPr>
        <w:t>TRYB UDZIELENIA ZAMÓWIENIA:</w:t>
      </w:r>
    </w:p>
    <w:p w:rsidR="008A3AF4" w:rsidRPr="003F6280" w:rsidRDefault="008A3AF4" w:rsidP="00AE4832">
      <w:pPr>
        <w:pStyle w:val="Style17"/>
        <w:widowControl/>
        <w:numPr>
          <w:ilvl w:val="0"/>
          <w:numId w:val="2"/>
        </w:numPr>
        <w:spacing w:line="276" w:lineRule="auto"/>
        <w:jc w:val="both"/>
        <w:rPr>
          <w:rStyle w:val="Hipercze"/>
          <w:rFonts w:asciiTheme="minorHAnsi" w:hAnsiTheme="minorHAnsi" w:cstheme="minorHAnsi"/>
          <w:color w:val="000000" w:themeColor="text1"/>
        </w:rPr>
      </w:pPr>
      <w:r w:rsidRPr="003F6280">
        <w:rPr>
          <w:rStyle w:val="Hipercze"/>
          <w:rFonts w:asciiTheme="minorHAnsi" w:hAnsiTheme="minorHAnsi" w:cstheme="minorHAnsi"/>
          <w:color w:val="000000" w:themeColor="text1"/>
          <w:u w:val="none"/>
        </w:rPr>
        <w:t xml:space="preserve">Postępowanie prowadzone jest w trybie przetargu nieograniczonego. Do udzielania zamówienia sektorowego </w:t>
      </w:r>
      <w:r w:rsidR="00A526B6">
        <w:rPr>
          <w:rStyle w:val="Hipercze"/>
          <w:rFonts w:asciiTheme="minorHAnsi" w:hAnsiTheme="minorHAnsi" w:cstheme="minorHAnsi"/>
          <w:color w:val="000000" w:themeColor="text1"/>
          <w:u w:val="none"/>
        </w:rPr>
        <w:t>nie stosuje się ustawy z dnia 11</w:t>
      </w:r>
      <w:r w:rsidRPr="003F6280">
        <w:rPr>
          <w:rStyle w:val="Hipercze"/>
          <w:rFonts w:asciiTheme="minorHAnsi" w:hAnsiTheme="minorHAnsi" w:cstheme="minorHAnsi"/>
          <w:color w:val="000000" w:themeColor="text1"/>
          <w:u w:val="none"/>
        </w:rPr>
        <w:t xml:space="preserve"> </w:t>
      </w:r>
      <w:r w:rsidR="00A526B6">
        <w:rPr>
          <w:rStyle w:val="Hipercze"/>
          <w:rFonts w:asciiTheme="minorHAnsi" w:hAnsiTheme="minorHAnsi" w:cstheme="minorHAnsi"/>
          <w:color w:val="000000" w:themeColor="text1"/>
          <w:u w:val="none"/>
        </w:rPr>
        <w:t>września 2019</w:t>
      </w:r>
      <w:r w:rsidRPr="003F6280">
        <w:rPr>
          <w:rStyle w:val="Hipercze"/>
          <w:rFonts w:asciiTheme="minorHAnsi" w:hAnsiTheme="minorHAnsi" w:cstheme="minorHAnsi"/>
          <w:color w:val="000000" w:themeColor="text1"/>
          <w:u w:val="none"/>
        </w:rPr>
        <w:t>r. – Prawo zamówień publicznych.</w:t>
      </w:r>
    </w:p>
    <w:p w:rsidR="008A3AF4" w:rsidRPr="003F6280" w:rsidRDefault="008A3AF4" w:rsidP="00AE4832">
      <w:pPr>
        <w:pStyle w:val="Style17"/>
        <w:widowControl/>
        <w:numPr>
          <w:ilvl w:val="0"/>
          <w:numId w:val="2"/>
        </w:numPr>
        <w:spacing w:line="276" w:lineRule="auto"/>
        <w:jc w:val="both"/>
        <w:rPr>
          <w:rStyle w:val="Hipercze"/>
          <w:rFonts w:asciiTheme="minorHAnsi" w:hAnsiTheme="minorHAnsi" w:cstheme="minorHAnsi"/>
          <w:color w:val="000000" w:themeColor="text1"/>
        </w:rPr>
      </w:pPr>
      <w:r w:rsidRPr="003F6280">
        <w:rPr>
          <w:rStyle w:val="Hipercze"/>
          <w:rFonts w:asciiTheme="minorHAnsi" w:hAnsiTheme="minorHAnsi" w:cstheme="minorHAnsi"/>
          <w:color w:val="000000" w:themeColor="text1"/>
          <w:u w:val="none"/>
        </w:rPr>
        <w:t>Postępowanie prowadzone jest zgodnie z „Regulaminem postępowania w sprawach udzielania zamówień publicznych” w Przedsiębiorstwie Energetyki Cieplnej Sp. z o.o. w Białej Podlaskiej.</w:t>
      </w:r>
    </w:p>
    <w:p w:rsidR="00AB1C67" w:rsidRPr="003F6280" w:rsidRDefault="00C03234" w:rsidP="00AE4832">
      <w:pPr>
        <w:pStyle w:val="Style17"/>
        <w:widowControl/>
        <w:numPr>
          <w:ilvl w:val="0"/>
          <w:numId w:val="1"/>
        </w:numPr>
        <w:spacing w:line="276" w:lineRule="auto"/>
        <w:jc w:val="both"/>
        <w:rPr>
          <w:rFonts w:asciiTheme="minorHAnsi" w:hAnsiTheme="minorHAnsi" w:cstheme="minorHAnsi"/>
          <w:b/>
          <w:color w:val="000000" w:themeColor="text1"/>
          <w:u w:val="single"/>
        </w:rPr>
      </w:pPr>
      <w:r w:rsidRPr="003F6280">
        <w:rPr>
          <w:rFonts w:asciiTheme="minorHAnsi" w:hAnsiTheme="minorHAnsi" w:cstheme="minorHAnsi"/>
          <w:b/>
          <w:color w:val="000000" w:themeColor="text1"/>
        </w:rPr>
        <w:t>OPIS PRZEDMIOTU ZAMÓWIENIA:</w:t>
      </w:r>
    </w:p>
    <w:p w:rsidR="002104D0" w:rsidRPr="00390EB2" w:rsidRDefault="002104D0" w:rsidP="00360A30">
      <w:pPr>
        <w:pStyle w:val="Style17"/>
        <w:widowControl/>
        <w:spacing w:line="276" w:lineRule="auto"/>
        <w:ind w:firstLine="708"/>
        <w:jc w:val="both"/>
        <w:rPr>
          <w:rFonts w:asciiTheme="minorHAnsi" w:hAnsiTheme="minorHAnsi" w:cstheme="minorHAnsi"/>
        </w:rPr>
      </w:pPr>
      <w:r w:rsidRPr="00390EB2">
        <w:rPr>
          <w:rFonts w:asciiTheme="minorHAnsi" w:hAnsiTheme="minorHAnsi" w:cstheme="minorHAnsi"/>
          <w:color w:val="000000" w:themeColor="text1"/>
        </w:rPr>
        <w:t>Kod CPV:</w:t>
      </w:r>
      <w:r w:rsidRPr="00390EB2">
        <w:rPr>
          <w:rFonts w:asciiTheme="minorHAnsi" w:hAnsiTheme="minorHAnsi" w:cstheme="minorHAnsi"/>
          <w:b/>
          <w:color w:val="000000" w:themeColor="text1"/>
        </w:rPr>
        <w:t xml:space="preserve"> </w:t>
      </w:r>
      <w:r w:rsidR="00A526B6" w:rsidRPr="00390EB2">
        <w:rPr>
          <w:rFonts w:asciiTheme="minorHAnsi" w:hAnsiTheme="minorHAnsi" w:cstheme="minorHAnsi"/>
        </w:rPr>
        <w:t>71248000-8</w:t>
      </w:r>
    </w:p>
    <w:p w:rsidR="002E0495" w:rsidRPr="00390EB2" w:rsidRDefault="002104D0" w:rsidP="002E0495">
      <w:pPr>
        <w:pStyle w:val="Style17"/>
        <w:widowControl/>
        <w:spacing w:line="276" w:lineRule="auto"/>
        <w:ind w:firstLine="708"/>
        <w:jc w:val="both"/>
        <w:rPr>
          <w:rFonts w:asciiTheme="minorHAnsi" w:hAnsiTheme="minorHAnsi" w:cstheme="minorHAnsi"/>
        </w:rPr>
      </w:pPr>
      <w:r w:rsidRPr="00390EB2">
        <w:rPr>
          <w:rFonts w:asciiTheme="minorHAnsi" w:hAnsiTheme="minorHAnsi" w:cstheme="minorHAnsi"/>
          <w:color w:val="000000" w:themeColor="text1"/>
        </w:rPr>
        <w:t>Opis:</w:t>
      </w:r>
      <w:r w:rsidRPr="00390EB2">
        <w:rPr>
          <w:rFonts w:asciiTheme="minorHAnsi" w:hAnsiTheme="minorHAnsi" w:cstheme="minorHAnsi"/>
          <w:b/>
          <w:color w:val="000000" w:themeColor="text1"/>
        </w:rPr>
        <w:t xml:space="preserve"> </w:t>
      </w:r>
      <w:r w:rsidR="00A526B6" w:rsidRPr="00390EB2">
        <w:rPr>
          <w:rFonts w:asciiTheme="minorHAnsi" w:hAnsiTheme="minorHAnsi" w:cstheme="minorHAnsi"/>
        </w:rPr>
        <w:t>Nadzór nad projektem i dokumentacją</w:t>
      </w:r>
    </w:p>
    <w:p w:rsidR="00390EB2" w:rsidRPr="00390EB2" w:rsidRDefault="00390EB2" w:rsidP="00390EB2">
      <w:pPr>
        <w:pStyle w:val="Style17"/>
        <w:widowControl/>
        <w:spacing w:line="276" w:lineRule="auto"/>
        <w:ind w:firstLine="708"/>
        <w:jc w:val="both"/>
        <w:rPr>
          <w:rFonts w:asciiTheme="minorHAnsi" w:hAnsiTheme="minorHAnsi" w:cstheme="minorHAnsi"/>
        </w:rPr>
      </w:pPr>
      <w:r w:rsidRPr="00390EB2">
        <w:rPr>
          <w:rFonts w:asciiTheme="minorHAnsi" w:hAnsiTheme="minorHAnsi" w:cstheme="minorHAnsi"/>
          <w:color w:val="000000" w:themeColor="text1"/>
        </w:rPr>
        <w:t>Kod CPV:</w:t>
      </w:r>
      <w:r w:rsidRPr="00390EB2">
        <w:rPr>
          <w:rFonts w:asciiTheme="minorHAnsi" w:hAnsiTheme="minorHAnsi" w:cstheme="minorHAnsi"/>
          <w:b/>
          <w:color w:val="000000" w:themeColor="text1"/>
        </w:rPr>
        <w:t xml:space="preserve"> </w:t>
      </w:r>
      <w:r w:rsidRPr="00390EB2">
        <w:rPr>
          <w:rFonts w:asciiTheme="minorHAnsi" w:hAnsiTheme="minorHAnsi" w:cstheme="minorHAnsi"/>
        </w:rPr>
        <w:t>71321200-6</w:t>
      </w:r>
    </w:p>
    <w:p w:rsidR="00390EB2" w:rsidRPr="00390EB2" w:rsidRDefault="00390EB2" w:rsidP="00390EB2">
      <w:pPr>
        <w:pStyle w:val="Style17"/>
        <w:widowControl/>
        <w:spacing w:line="276" w:lineRule="auto"/>
        <w:ind w:firstLine="708"/>
        <w:jc w:val="both"/>
        <w:rPr>
          <w:rFonts w:asciiTheme="minorHAnsi" w:hAnsiTheme="minorHAnsi" w:cstheme="minorHAnsi"/>
        </w:rPr>
      </w:pPr>
      <w:r w:rsidRPr="00390EB2">
        <w:rPr>
          <w:rFonts w:asciiTheme="minorHAnsi" w:hAnsiTheme="minorHAnsi" w:cstheme="minorHAnsi"/>
          <w:color w:val="000000" w:themeColor="text1"/>
        </w:rPr>
        <w:t>Opis:</w:t>
      </w:r>
      <w:r w:rsidRPr="00390EB2">
        <w:rPr>
          <w:rFonts w:asciiTheme="minorHAnsi" w:hAnsiTheme="minorHAnsi" w:cstheme="minorHAnsi"/>
          <w:b/>
          <w:color w:val="000000" w:themeColor="text1"/>
        </w:rPr>
        <w:t xml:space="preserve"> </w:t>
      </w:r>
      <w:r w:rsidRPr="00390EB2">
        <w:rPr>
          <w:rFonts w:asciiTheme="minorHAnsi" w:hAnsiTheme="minorHAnsi" w:cstheme="minorHAnsi"/>
        </w:rPr>
        <w:t>Usługi projektowania systemów grzewczych</w:t>
      </w:r>
    </w:p>
    <w:p w:rsidR="00390EB2" w:rsidRPr="00390EB2" w:rsidRDefault="00390EB2" w:rsidP="00390EB2">
      <w:pPr>
        <w:pStyle w:val="Style17"/>
        <w:widowControl/>
        <w:spacing w:line="276" w:lineRule="auto"/>
        <w:ind w:firstLine="708"/>
        <w:jc w:val="both"/>
        <w:rPr>
          <w:rFonts w:asciiTheme="minorHAnsi" w:hAnsiTheme="minorHAnsi" w:cstheme="minorHAnsi"/>
        </w:rPr>
      </w:pPr>
      <w:r w:rsidRPr="00390EB2">
        <w:rPr>
          <w:rFonts w:asciiTheme="minorHAnsi" w:hAnsiTheme="minorHAnsi" w:cstheme="minorHAnsi"/>
          <w:color w:val="000000" w:themeColor="text1"/>
        </w:rPr>
        <w:t>Kod CPV:</w:t>
      </w:r>
      <w:r w:rsidRPr="00390EB2">
        <w:rPr>
          <w:rFonts w:asciiTheme="minorHAnsi" w:hAnsiTheme="minorHAnsi" w:cstheme="minorHAnsi"/>
          <w:b/>
          <w:color w:val="000000" w:themeColor="text1"/>
        </w:rPr>
        <w:t xml:space="preserve"> </w:t>
      </w:r>
      <w:r w:rsidRPr="00390EB2">
        <w:rPr>
          <w:rFonts w:asciiTheme="minorHAnsi" w:hAnsiTheme="minorHAnsi" w:cstheme="minorHAnsi"/>
        </w:rPr>
        <w:t>71322200-3</w:t>
      </w:r>
    </w:p>
    <w:p w:rsidR="00390EB2" w:rsidRPr="00390EB2" w:rsidRDefault="00390EB2" w:rsidP="00390EB2">
      <w:pPr>
        <w:pStyle w:val="Style17"/>
        <w:widowControl/>
        <w:spacing w:line="276" w:lineRule="auto"/>
        <w:ind w:firstLine="708"/>
        <w:jc w:val="both"/>
        <w:rPr>
          <w:rFonts w:asciiTheme="minorHAnsi" w:hAnsiTheme="minorHAnsi" w:cstheme="minorHAnsi"/>
        </w:rPr>
      </w:pPr>
      <w:r w:rsidRPr="00390EB2">
        <w:rPr>
          <w:rFonts w:asciiTheme="minorHAnsi" w:hAnsiTheme="minorHAnsi" w:cstheme="minorHAnsi"/>
          <w:color w:val="000000" w:themeColor="text1"/>
        </w:rPr>
        <w:t>Opis:</w:t>
      </w:r>
      <w:r w:rsidRPr="00390EB2">
        <w:rPr>
          <w:rFonts w:asciiTheme="minorHAnsi" w:hAnsiTheme="minorHAnsi" w:cstheme="minorHAnsi"/>
          <w:b/>
          <w:color w:val="000000" w:themeColor="text1"/>
        </w:rPr>
        <w:t xml:space="preserve"> </w:t>
      </w:r>
      <w:r w:rsidRPr="00390EB2">
        <w:rPr>
          <w:rFonts w:asciiTheme="minorHAnsi" w:hAnsiTheme="minorHAnsi" w:cstheme="minorHAnsi"/>
        </w:rPr>
        <w:t>Usługi projektowania rurociągów</w:t>
      </w:r>
    </w:p>
    <w:p w:rsidR="00390EB2" w:rsidRDefault="00390EB2" w:rsidP="002E0495">
      <w:pPr>
        <w:pStyle w:val="Style17"/>
        <w:widowControl/>
        <w:spacing w:line="276" w:lineRule="auto"/>
        <w:ind w:firstLine="708"/>
        <w:jc w:val="both"/>
        <w:rPr>
          <w:rFonts w:asciiTheme="minorHAnsi" w:hAnsiTheme="minorHAnsi" w:cstheme="minorHAnsi"/>
          <w:b/>
          <w:color w:val="000000" w:themeColor="text1"/>
        </w:rPr>
      </w:pPr>
    </w:p>
    <w:p w:rsidR="00E71022" w:rsidRPr="00E50495" w:rsidRDefault="00E71022" w:rsidP="00E71022">
      <w:pPr>
        <w:spacing w:line="276" w:lineRule="auto"/>
        <w:ind w:left="709"/>
        <w:jc w:val="both"/>
        <w:rPr>
          <w:rFonts w:ascii="Calibri" w:hAnsi="Calibri" w:cs="Calibri"/>
        </w:rPr>
      </w:pPr>
      <w:r w:rsidRPr="00E50495">
        <w:rPr>
          <w:rFonts w:ascii="Calibri" w:hAnsi="Calibri" w:cs="Calibri"/>
        </w:rPr>
        <w:t>Przedmiotem zamówienia jest:</w:t>
      </w:r>
    </w:p>
    <w:p w:rsidR="00E71022" w:rsidRPr="00E50495" w:rsidRDefault="00E71022" w:rsidP="007F7C42">
      <w:pPr>
        <w:pStyle w:val="Akapitzlist"/>
        <w:numPr>
          <w:ilvl w:val="0"/>
          <w:numId w:val="21"/>
        </w:numPr>
        <w:spacing w:line="276" w:lineRule="auto"/>
        <w:jc w:val="both"/>
        <w:rPr>
          <w:rFonts w:ascii="Calibri" w:hAnsi="Calibri" w:cs="Calibri"/>
        </w:rPr>
      </w:pPr>
      <w:r w:rsidRPr="00E50495">
        <w:rPr>
          <w:rFonts w:ascii="Calibri" w:hAnsi="Calibri" w:cs="Calibri"/>
        </w:rPr>
        <w:t xml:space="preserve">wykonanie dokumentacji projektowej (projekt budowlany oraz techniczny) </w:t>
      </w:r>
      <w:r w:rsidRPr="00E50495">
        <w:rPr>
          <w:rFonts w:ascii="Calibri" w:hAnsi="Calibri" w:cs="Calibri"/>
          <w:snapToGrid w:val="0"/>
        </w:rPr>
        <w:t xml:space="preserve">wraz z pozyskaniem map do celów projektowych oraz niezbędnych uzgodnień, decyzji i pozwoleń </w:t>
      </w:r>
    </w:p>
    <w:p w:rsidR="00E71022" w:rsidRPr="00E50495" w:rsidRDefault="00E71022" w:rsidP="007F7C42">
      <w:pPr>
        <w:pStyle w:val="Akapitzlist"/>
        <w:numPr>
          <w:ilvl w:val="0"/>
          <w:numId w:val="21"/>
        </w:numPr>
        <w:spacing w:line="276" w:lineRule="auto"/>
        <w:jc w:val="both"/>
        <w:rPr>
          <w:rFonts w:ascii="Calibri" w:hAnsi="Calibri" w:cs="Calibri"/>
        </w:rPr>
      </w:pPr>
      <w:r w:rsidRPr="00E50495">
        <w:rPr>
          <w:rFonts w:ascii="Calibri" w:hAnsi="Calibri" w:cs="Calibri"/>
          <w:snapToGrid w:val="0"/>
        </w:rPr>
        <w:t>pełnienie nadzoru autorskiego w fazie realizacji robót wykonywanych na podstawie dokumentacji stanowiącej przedmiot zamówienia do dnia podpisania protokołu odbioru końcowego robót budowlanych</w:t>
      </w:r>
    </w:p>
    <w:p w:rsidR="00E71022" w:rsidRPr="00E50495" w:rsidRDefault="00E71022" w:rsidP="00E71022">
      <w:pPr>
        <w:spacing w:line="276" w:lineRule="auto"/>
        <w:ind w:left="709" w:right="-50"/>
        <w:jc w:val="both"/>
        <w:rPr>
          <w:rFonts w:ascii="Calibri" w:hAnsi="Calibri" w:cs="Calibri"/>
        </w:rPr>
      </w:pPr>
      <w:r w:rsidRPr="00E50495">
        <w:rPr>
          <w:rFonts w:ascii="Calibri" w:hAnsi="Calibri" w:cs="Calibri"/>
          <w:snapToGrid w:val="0"/>
        </w:rPr>
        <w:t xml:space="preserve">dla zadania: </w:t>
      </w:r>
      <w:r>
        <w:rPr>
          <w:rFonts w:ascii="Calibri" w:hAnsi="Calibri" w:cs="Calibri"/>
          <w:snapToGrid w:val="0"/>
        </w:rPr>
        <w:t xml:space="preserve"> </w:t>
      </w:r>
      <w:r w:rsidRPr="00E50495">
        <w:rPr>
          <w:rFonts w:ascii="Calibri" w:hAnsi="Calibri" w:cs="Calibri"/>
          <w:b/>
          <w:snapToGrid w:val="0"/>
        </w:rPr>
        <w:t xml:space="preserve">„Budowa sieci ciepłowniczej 2 Dn300mm do komory pomiarowej </w:t>
      </w:r>
      <w:r w:rsidRPr="00E50495">
        <w:rPr>
          <w:rFonts w:ascii="Calibri" w:hAnsi="Calibri" w:cs="Calibri"/>
          <w:bCs/>
          <w:snapToGrid w:val="0"/>
        </w:rPr>
        <w:t xml:space="preserve">(zlokalizowanej na  </w:t>
      </w:r>
      <w:r w:rsidRPr="00E50495">
        <w:rPr>
          <w:rFonts w:ascii="Calibri" w:hAnsi="Calibri" w:cs="Calibri"/>
          <w:bCs/>
        </w:rPr>
        <w:t>działkach nr geod 2005/63 oraz 2005/64)</w:t>
      </w:r>
      <w:r w:rsidRPr="00E50495">
        <w:rPr>
          <w:rFonts w:ascii="Calibri" w:hAnsi="Calibri" w:cs="Calibri"/>
          <w:bCs/>
          <w:snapToGrid w:val="0"/>
        </w:rPr>
        <w:t xml:space="preserve"> </w:t>
      </w:r>
      <w:r w:rsidRPr="00E50495">
        <w:rPr>
          <w:rFonts w:ascii="Calibri" w:hAnsi="Calibri" w:cs="Calibri"/>
          <w:b/>
        </w:rPr>
        <w:t>kompleksu wojskowego</w:t>
      </w:r>
      <w:r w:rsidRPr="00E50495">
        <w:rPr>
          <w:rFonts w:ascii="Calibri" w:hAnsi="Calibri" w:cs="Calibri"/>
        </w:rPr>
        <w:t xml:space="preserve"> </w:t>
      </w:r>
      <w:r w:rsidRPr="00E50495">
        <w:rPr>
          <w:rFonts w:ascii="Calibri" w:hAnsi="Calibri" w:cs="Calibri"/>
          <w:b/>
          <w:bCs/>
        </w:rPr>
        <w:t>projektowanego na terenie byłego lotniska w Białej Podlaskiej”.</w:t>
      </w:r>
    </w:p>
    <w:p w:rsidR="00E71022" w:rsidRPr="00E50495" w:rsidRDefault="00E71022" w:rsidP="00F970E3">
      <w:pPr>
        <w:pStyle w:val="Akapitzlist"/>
        <w:spacing w:line="276" w:lineRule="auto"/>
        <w:ind w:left="709"/>
        <w:jc w:val="both"/>
        <w:rPr>
          <w:rFonts w:ascii="Calibri" w:hAnsi="Calibri" w:cs="Calibri"/>
          <w:bCs/>
          <w:snapToGrid w:val="0"/>
        </w:rPr>
      </w:pPr>
      <w:r w:rsidRPr="00E50495">
        <w:rPr>
          <w:rFonts w:ascii="Calibri" w:hAnsi="Calibri" w:cs="Calibri"/>
          <w:bCs/>
          <w:snapToGrid w:val="0"/>
        </w:rPr>
        <w:t>Przewidywana długość sieci ciepłowniczej ok.  800 - 900mb.</w:t>
      </w:r>
      <w:r>
        <w:rPr>
          <w:rFonts w:ascii="Calibri" w:hAnsi="Calibri" w:cs="Calibri"/>
          <w:bCs/>
          <w:snapToGrid w:val="0"/>
        </w:rPr>
        <w:t xml:space="preserve"> </w:t>
      </w:r>
    </w:p>
    <w:p w:rsidR="00E71022" w:rsidRDefault="00E71022" w:rsidP="00F970E3">
      <w:pPr>
        <w:pStyle w:val="Akapitzlist"/>
        <w:spacing w:line="276" w:lineRule="auto"/>
        <w:ind w:left="709"/>
        <w:jc w:val="both"/>
        <w:rPr>
          <w:rFonts w:ascii="Calibri" w:hAnsi="Calibri" w:cs="Calibri"/>
          <w:bCs/>
          <w:snapToGrid w:val="0"/>
        </w:rPr>
      </w:pPr>
      <w:r w:rsidRPr="00C77498">
        <w:rPr>
          <w:rFonts w:asciiTheme="minorHAnsi" w:hAnsiTheme="minorHAnsi" w:cstheme="minorHAnsi"/>
          <w:bCs/>
          <w:snapToGrid w:val="0"/>
        </w:rPr>
        <w:t xml:space="preserve">Załącznik </w:t>
      </w:r>
      <w:r w:rsidR="00C77498" w:rsidRPr="00C77498">
        <w:rPr>
          <w:rFonts w:asciiTheme="minorHAnsi" w:hAnsiTheme="minorHAnsi" w:cstheme="minorHAnsi"/>
        </w:rPr>
        <w:t>nr 3</w:t>
      </w:r>
      <w:r w:rsidRPr="00C77498">
        <w:rPr>
          <w:rFonts w:asciiTheme="minorHAnsi" w:hAnsiTheme="minorHAnsi" w:cstheme="minorHAnsi"/>
          <w:bCs/>
          <w:snapToGrid w:val="0"/>
        </w:rPr>
        <w:t xml:space="preserve"> przedstawia</w:t>
      </w:r>
      <w:r w:rsidRPr="00E50495">
        <w:rPr>
          <w:rFonts w:ascii="Calibri" w:hAnsi="Calibri" w:cs="Calibri"/>
          <w:bCs/>
          <w:snapToGrid w:val="0"/>
        </w:rPr>
        <w:t xml:space="preserve"> przykładowy przebieg trasy sieci ciepłowniczej </w:t>
      </w:r>
      <w:r w:rsidRPr="000330AD">
        <w:rPr>
          <w:rFonts w:ascii="Calibri" w:hAnsi="Calibri" w:cs="Calibri"/>
          <w:bCs/>
          <w:snapToGrid w:val="0"/>
        </w:rPr>
        <w:t>(nie stanowi rozwiązania technicznego).</w:t>
      </w:r>
    </w:p>
    <w:p w:rsidR="00F970E3" w:rsidRPr="00E50495" w:rsidRDefault="00F970E3" w:rsidP="00F970E3">
      <w:pPr>
        <w:spacing w:line="276" w:lineRule="auto"/>
        <w:ind w:left="709"/>
        <w:jc w:val="both"/>
        <w:rPr>
          <w:rFonts w:ascii="Calibri" w:hAnsi="Calibri" w:cs="Calibri"/>
          <w:b/>
          <w:bCs/>
          <w:u w:val="single"/>
        </w:rPr>
      </w:pPr>
      <w:r w:rsidRPr="00E50495">
        <w:rPr>
          <w:rFonts w:ascii="Calibri" w:hAnsi="Calibri" w:cs="Calibri"/>
          <w:b/>
          <w:bCs/>
          <w:u w:val="single"/>
        </w:rPr>
        <w:t>Realizację zamówienia przewiduje się w dwóch etapach:</w:t>
      </w:r>
    </w:p>
    <w:p w:rsidR="00F970E3" w:rsidRPr="00E50495" w:rsidRDefault="00F970E3" w:rsidP="00F970E3">
      <w:pPr>
        <w:spacing w:line="276" w:lineRule="auto"/>
        <w:ind w:left="709"/>
        <w:jc w:val="both"/>
        <w:rPr>
          <w:rFonts w:ascii="Calibri" w:hAnsi="Calibri" w:cs="Calibri"/>
          <w:b/>
          <w:bCs/>
          <w:u w:val="single"/>
        </w:rPr>
      </w:pPr>
    </w:p>
    <w:p w:rsidR="00F970E3" w:rsidRPr="00E50495" w:rsidRDefault="00F970E3" w:rsidP="00F970E3">
      <w:pPr>
        <w:spacing w:line="276" w:lineRule="auto"/>
        <w:ind w:left="709"/>
        <w:jc w:val="both"/>
        <w:rPr>
          <w:rFonts w:ascii="Calibri" w:hAnsi="Calibri" w:cs="Calibri"/>
        </w:rPr>
      </w:pPr>
      <w:r w:rsidRPr="00E50495">
        <w:rPr>
          <w:rFonts w:ascii="Calibri" w:hAnsi="Calibri" w:cs="Calibri"/>
          <w:b/>
          <w:bCs/>
        </w:rPr>
        <w:t xml:space="preserve">ETAP I </w:t>
      </w:r>
      <w:r w:rsidRPr="00E50495">
        <w:rPr>
          <w:rFonts w:ascii="Calibri" w:hAnsi="Calibri" w:cs="Calibri"/>
        </w:rPr>
        <w:t xml:space="preserve">obejmuje wykonanie projektu sieci ciepłowniczej </w:t>
      </w:r>
      <w:r w:rsidRPr="00E50495">
        <w:rPr>
          <w:rFonts w:ascii="Calibri" w:hAnsi="Calibri" w:cs="Calibri"/>
          <w:snapToGrid w:val="0"/>
        </w:rPr>
        <w:t xml:space="preserve">2 Dn300mm </w:t>
      </w:r>
      <w:r>
        <w:rPr>
          <w:rFonts w:ascii="Calibri" w:hAnsi="Calibri" w:cs="Calibri"/>
          <w:snapToGrid w:val="0"/>
        </w:rPr>
        <w:t>od miejsca włączenia w</w:t>
      </w:r>
      <w:r w:rsidRPr="00E50495">
        <w:rPr>
          <w:rFonts w:ascii="Calibri" w:hAnsi="Calibri" w:cs="Calibri"/>
          <w:snapToGrid w:val="0"/>
        </w:rPr>
        <w:t xml:space="preserve"> istniejąc</w:t>
      </w:r>
      <w:r>
        <w:rPr>
          <w:rFonts w:ascii="Calibri" w:hAnsi="Calibri" w:cs="Calibri"/>
          <w:snapToGrid w:val="0"/>
        </w:rPr>
        <w:t>ą</w:t>
      </w:r>
      <w:r w:rsidRPr="00E50495">
        <w:rPr>
          <w:rFonts w:ascii="Calibri" w:hAnsi="Calibri" w:cs="Calibri"/>
          <w:snapToGrid w:val="0"/>
        </w:rPr>
        <w:t xml:space="preserve"> magistraln</w:t>
      </w:r>
      <w:r>
        <w:rPr>
          <w:rFonts w:ascii="Calibri" w:hAnsi="Calibri" w:cs="Calibri"/>
          <w:snapToGrid w:val="0"/>
        </w:rPr>
        <w:t>ą</w:t>
      </w:r>
      <w:r w:rsidRPr="00E50495">
        <w:rPr>
          <w:rFonts w:ascii="Calibri" w:hAnsi="Calibri" w:cs="Calibri"/>
          <w:snapToGrid w:val="0"/>
        </w:rPr>
        <w:t xml:space="preserve"> sie</w:t>
      </w:r>
      <w:r>
        <w:rPr>
          <w:rFonts w:ascii="Calibri" w:hAnsi="Calibri" w:cs="Calibri"/>
          <w:snapToGrid w:val="0"/>
        </w:rPr>
        <w:t>ć</w:t>
      </w:r>
      <w:r w:rsidRPr="00E50495">
        <w:rPr>
          <w:rFonts w:ascii="Calibri" w:hAnsi="Calibri" w:cs="Calibri"/>
          <w:snapToGrid w:val="0"/>
        </w:rPr>
        <w:t xml:space="preserve"> ciepłownicz</w:t>
      </w:r>
      <w:r>
        <w:rPr>
          <w:rFonts w:ascii="Calibri" w:hAnsi="Calibri" w:cs="Calibri"/>
          <w:snapToGrid w:val="0"/>
        </w:rPr>
        <w:t>ą</w:t>
      </w:r>
      <w:r w:rsidRPr="00E50495">
        <w:rPr>
          <w:rFonts w:ascii="Calibri" w:hAnsi="Calibri" w:cs="Calibri"/>
          <w:snapToGrid w:val="0"/>
        </w:rPr>
        <w:t xml:space="preserve"> ( pkt A1/A2) do pkt.</w:t>
      </w:r>
      <w:r>
        <w:rPr>
          <w:rFonts w:ascii="Calibri" w:hAnsi="Calibri" w:cs="Calibri"/>
          <w:snapToGrid w:val="0"/>
        </w:rPr>
        <w:t xml:space="preserve"> B – oznaczone</w:t>
      </w:r>
      <w:r w:rsidR="002C1041">
        <w:rPr>
          <w:rFonts w:ascii="Calibri" w:hAnsi="Calibri" w:cs="Calibri"/>
          <w:snapToGrid w:val="0"/>
        </w:rPr>
        <w:t xml:space="preserve"> symbolicznie w Załączniku nr 3.</w:t>
      </w:r>
      <w:bookmarkStart w:id="0" w:name="_GoBack"/>
      <w:bookmarkEnd w:id="0"/>
    </w:p>
    <w:p w:rsidR="00F970E3" w:rsidRPr="00CB3032" w:rsidRDefault="00F970E3" w:rsidP="00F970E3">
      <w:pPr>
        <w:spacing w:line="276" w:lineRule="auto"/>
        <w:ind w:left="709"/>
        <w:jc w:val="both"/>
        <w:rPr>
          <w:rFonts w:ascii="Calibri" w:hAnsi="Calibri" w:cs="Calibri"/>
          <w:bCs/>
          <w:color w:val="70AD47" w:themeColor="accent6"/>
        </w:rPr>
      </w:pPr>
      <w:r w:rsidRPr="00E50495">
        <w:rPr>
          <w:rFonts w:ascii="Calibri" w:hAnsi="Calibri" w:cs="Calibri"/>
          <w:b/>
          <w:bCs/>
        </w:rPr>
        <w:t xml:space="preserve">ETAP II </w:t>
      </w:r>
      <w:r w:rsidRPr="00E50495">
        <w:rPr>
          <w:rFonts w:ascii="Calibri" w:hAnsi="Calibri" w:cs="Calibri"/>
        </w:rPr>
        <w:t xml:space="preserve">obejmuje wykonanie projektu sieci ciepłowniczej </w:t>
      </w:r>
      <w:r w:rsidRPr="00E50495">
        <w:rPr>
          <w:rFonts w:ascii="Calibri" w:hAnsi="Calibri" w:cs="Calibri"/>
          <w:snapToGrid w:val="0"/>
        </w:rPr>
        <w:t>2 Dn300mm od pkt. B do komory pomiarowej (</w:t>
      </w:r>
      <w:r w:rsidRPr="009D1164">
        <w:rPr>
          <w:rFonts w:ascii="Calibri" w:hAnsi="Calibri" w:cs="Calibri"/>
          <w:snapToGrid w:val="0"/>
        </w:rPr>
        <w:t>projektowanej w</w:t>
      </w:r>
      <w:r w:rsidRPr="009D1164">
        <w:rPr>
          <w:rFonts w:ascii="Calibri" w:hAnsi="Calibri" w:cs="Calibri"/>
          <w:bCs/>
        </w:rPr>
        <w:t>g oddzielnego</w:t>
      </w:r>
      <w:r>
        <w:rPr>
          <w:rFonts w:ascii="Calibri" w:hAnsi="Calibri" w:cs="Calibri"/>
          <w:bCs/>
        </w:rPr>
        <w:t xml:space="preserve"> opracowania na terenie kompleks</w:t>
      </w:r>
      <w:r w:rsidRPr="009D1164">
        <w:rPr>
          <w:rFonts w:ascii="Calibri" w:hAnsi="Calibri" w:cs="Calibri"/>
          <w:bCs/>
        </w:rPr>
        <w:t>u wojskowego ).</w:t>
      </w:r>
    </w:p>
    <w:p w:rsidR="00F970E3" w:rsidRDefault="00F970E3" w:rsidP="00F970E3">
      <w:pPr>
        <w:pStyle w:val="Akapitzlist"/>
        <w:spacing w:line="276" w:lineRule="auto"/>
        <w:ind w:left="709"/>
        <w:jc w:val="both"/>
        <w:rPr>
          <w:rFonts w:ascii="Calibri" w:hAnsi="Calibri" w:cs="Calibri"/>
          <w:bCs/>
          <w:snapToGrid w:val="0"/>
        </w:rPr>
      </w:pPr>
    </w:p>
    <w:p w:rsidR="009D7FB6" w:rsidRPr="009D7FB6" w:rsidRDefault="009D7FB6" w:rsidP="009D7FB6">
      <w:pPr>
        <w:spacing w:line="276" w:lineRule="auto"/>
        <w:ind w:left="851"/>
        <w:jc w:val="both"/>
        <w:rPr>
          <w:rFonts w:ascii="Calibri" w:hAnsi="Calibri" w:cs="Calibri"/>
          <w:b/>
          <w:bCs/>
          <w:u w:val="single"/>
        </w:rPr>
      </w:pPr>
      <w:r w:rsidRPr="00E50495">
        <w:rPr>
          <w:rFonts w:ascii="Calibri" w:hAnsi="Calibri" w:cs="Calibri"/>
          <w:b/>
          <w:bCs/>
          <w:u w:val="single"/>
        </w:rPr>
        <w:t>WYTYCZNE WYKONANIA DOKUMENTACJI PROJEKTOWEJ</w:t>
      </w:r>
    </w:p>
    <w:p w:rsidR="009D7FB6" w:rsidRPr="00E50495" w:rsidRDefault="009D7FB6" w:rsidP="009D7FB6">
      <w:pPr>
        <w:pStyle w:val="Akapitzlist"/>
        <w:spacing w:line="276" w:lineRule="auto"/>
        <w:ind w:left="851"/>
        <w:jc w:val="both"/>
        <w:rPr>
          <w:rFonts w:ascii="Calibri" w:hAnsi="Calibri" w:cs="Calibri"/>
          <w:u w:val="single"/>
        </w:rPr>
      </w:pPr>
      <w:r w:rsidRPr="00E50495">
        <w:rPr>
          <w:rFonts w:ascii="Calibri" w:hAnsi="Calibri" w:cs="Calibri"/>
          <w:u w:val="single"/>
        </w:rPr>
        <w:t>Składniki dokumentacji projektowej:</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sidRPr="00E50495">
        <w:rPr>
          <w:rFonts w:ascii="Calibri" w:hAnsi="Calibri" w:cs="Calibri"/>
        </w:rPr>
        <w:t>Projekt budowlany (PB) + Projekt Techniczn</w:t>
      </w:r>
      <w:r>
        <w:rPr>
          <w:rFonts w:ascii="Calibri" w:hAnsi="Calibri" w:cs="Calibri"/>
        </w:rPr>
        <w:t>y</w:t>
      </w:r>
      <w:r w:rsidRPr="00E50495">
        <w:rPr>
          <w:rFonts w:ascii="Calibri" w:hAnsi="Calibri" w:cs="Calibri"/>
        </w:rPr>
        <w:t xml:space="preserve"> (PT)</w:t>
      </w:r>
    </w:p>
    <w:p w:rsidR="009D7FB6" w:rsidRPr="00E50495" w:rsidRDefault="009D7FB6" w:rsidP="009D7FB6">
      <w:pPr>
        <w:spacing w:line="276" w:lineRule="auto"/>
        <w:ind w:left="851"/>
        <w:jc w:val="both"/>
        <w:rPr>
          <w:rFonts w:ascii="Calibri" w:hAnsi="Calibri" w:cs="Calibri"/>
        </w:rPr>
      </w:pPr>
      <w:r w:rsidRPr="00E50495">
        <w:rPr>
          <w:rFonts w:ascii="Calibri" w:hAnsi="Calibri" w:cs="Calibri"/>
        </w:rPr>
        <w:lastRenderedPageBreak/>
        <w:t>M</w:t>
      </w:r>
      <w:r w:rsidRPr="00E50495">
        <w:rPr>
          <w:rFonts w:ascii="Calibri" w:hAnsi="Calibri" w:cs="Calibri"/>
          <w:color w:val="000000"/>
        </w:rPr>
        <w:t>ateriały wskazane w dokumentacji projektowej nie mogą naruszać zasady konkurencyjności, poprzez niedopuszczenie równoważności dla przedmiotu zamówienia.</w:t>
      </w:r>
      <w:r w:rsidRPr="00E50495">
        <w:rPr>
          <w:rFonts w:ascii="Calibri" w:hAnsi="Calibri" w:cs="Calibri"/>
        </w:rPr>
        <w:t xml:space="preserve"> </w:t>
      </w:r>
      <w:r w:rsidRPr="00E50495">
        <w:rPr>
          <w:rFonts w:ascii="Calibri" w:hAnsi="Calibri" w:cs="Calibri"/>
          <w:color w:val="000000"/>
        </w:rPr>
        <w:t xml:space="preserve">Wykonawca ma obowiązek dokonać opisu sposobu równoważności nazw własnych zawartych w dokumentacji projektowej </w:t>
      </w:r>
      <w:r>
        <w:rPr>
          <w:rFonts w:ascii="Calibri" w:hAnsi="Calibri" w:cs="Calibri"/>
          <w:color w:val="000000"/>
        </w:rPr>
        <w:br/>
      </w:r>
      <w:r w:rsidRPr="00E50495">
        <w:rPr>
          <w:rFonts w:ascii="Calibri" w:hAnsi="Calibri" w:cs="Calibri"/>
          <w:color w:val="000000"/>
        </w:rPr>
        <w:t>w celu umożliwienia zastosowania równoważnych zamienników</w:t>
      </w:r>
      <w:r w:rsidRPr="00E50495">
        <w:rPr>
          <w:rFonts w:ascii="Calibri" w:hAnsi="Calibri" w:cs="Calibri"/>
        </w:rPr>
        <w:t>.</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Pr>
          <w:rFonts w:ascii="Calibri" w:hAnsi="Calibri" w:cs="Calibri"/>
        </w:rPr>
        <w:t>PT</w:t>
      </w:r>
      <w:r w:rsidRPr="00E50495">
        <w:rPr>
          <w:rFonts w:ascii="Calibri" w:hAnsi="Calibri" w:cs="Calibri"/>
        </w:rPr>
        <w:t xml:space="preserve"> „Konstrukcja budowlana” (gdy będzie wymagany)</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sidRPr="00E50495">
        <w:rPr>
          <w:rFonts w:ascii="Calibri" w:hAnsi="Calibri" w:cs="Calibri"/>
        </w:rPr>
        <w:t>Przedmiary robót</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sidRPr="00E50495">
        <w:rPr>
          <w:rFonts w:ascii="Calibri" w:hAnsi="Calibri" w:cs="Calibri"/>
        </w:rPr>
        <w:t>Kosztorysy inwestorskie</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sidRPr="00E50495">
        <w:rPr>
          <w:rFonts w:ascii="Calibri" w:hAnsi="Calibri" w:cs="Calibri"/>
        </w:rPr>
        <w:t>Szczegółowa specyfikacja techniczna wykonania i odbioru robót</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sidRPr="00E50495">
        <w:rPr>
          <w:rFonts w:ascii="Calibri" w:hAnsi="Calibri" w:cs="Calibri"/>
        </w:rPr>
        <w:t>Informacja Bezpieczeństwa i Ochrony Zdrowia</w:t>
      </w:r>
    </w:p>
    <w:p w:rsidR="009D7FB6" w:rsidRPr="00E50495" w:rsidRDefault="009D7FB6" w:rsidP="007F7C42">
      <w:pPr>
        <w:pStyle w:val="Akapitzlist"/>
        <w:numPr>
          <w:ilvl w:val="0"/>
          <w:numId w:val="25"/>
        </w:numPr>
        <w:spacing w:line="276" w:lineRule="auto"/>
        <w:ind w:left="851" w:firstLine="0"/>
        <w:jc w:val="both"/>
        <w:rPr>
          <w:rFonts w:ascii="Calibri" w:hAnsi="Calibri" w:cs="Calibri"/>
          <w:color w:val="000000"/>
        </w:rPr>
      </w:pPr>
      <w:r w:rsidRPr="00E50495">
        <w:rPr>
          <w:rFonts w:ascii="Calibri" w:hAnsi="Calibri" w:cs="Calibri"/>
          <w:color w:val="000000"/>
        </w:rPr>
        <w:t xml:space="preserve">Mapa </w:t>
      </w:r>
      <w:proofErr w:type="spellStart"/>
      <w:r w:rsidRPr="00E50495">
        <w:rPr>
          <w:rFonts w:ascii="Calibri" w:hAnsi="Calibri" w:cs="Calibri"/>
          <w:color w:val="000000"/>
        </w:rPr>
        <w:t>sytuacyjno</w:t>
      </w:r>
      <w:proofErr w:type="spellEnd"/>
      <w:r w:rsidRPr="00E50495">
        <w:rPr>
          <w:rFonts w:ascii="Calibri" w:hAnsi="Calibri" w:cs="Calibri"/>
          <w:color w:val="000000"/>
        </w:rPr>
        <w:t xml:space="preserve"> - wysokościowa do celów projektowych </w:t>
      </w:r>
      <w:r w:rsidRPr="00E50495">
        <w:rPr>
          <w:rFonts w:ascii="Calibri" w:hAnsi="Calibri" w:cs="Calibri"/>
        </w:rPr>
        <w:t xml:space="preserve">w skali 1: 500 </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sidRPr="00E50495">
        <w:rPr>
          <w:rFonts w:ascii="Calibri" w:hAnsi="Calibri" w:cs="Calibri"/>
        </w:rPr>
        <w:t xml:space="preserve">Mapa ewidencji gruntów w skali 1:1000 z wypisami z ewidencji gruntów dla działek objętych inwestycją. </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sidRPr="00E50495">
        <w:rPr>
          <w:rFonts w:ascii="Calibri" w:hAnsi="Calibri" w:cs="Calibri"/>
        </w:rPr>
        <w:t>Rozwiązania projektowe kolizji sieci ciepłowniczej z innym uzbrojeniem terenu (np. z siecią teletechniczną, energetyczną, wodociągową, kanalizacyjną, gazową, z kablami sterowania ruchem ulicznym itp.). W p</w:t>
      </w:r>
      <w:r w:rsidRPr="00E50495">
        <w:rPr>
          <w:rFonts w:ascii="Calibri" w:hAnsi="Calibri" w:cs="Calibri"/>
          <w:shd w:val="clear" w:color="auto" w:fill="FFFFFF"/>
        </w:rPr>
        <w:t>rzypadku kolizji projektowanej sieci ciepłowniczej z istniejącymi obiektami infrastruktury technicznej należy przewidzieć ich zabezpieczenie lub przebudowę.</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sidRPr="00E50495">
        <w:rPr>
          <w:rFonts w:ascii="Calibri" w:hAnsi="Calibri" w:cs="Calibri"/>
        </w:rPr>
        <w:t xml:space="preserve">Rozwiązania projektowe kolizji sieci ciepłowniczej z infrastrukturą drogową i kolejową. </w:t>
      </w:r>
      <w:r>
        <w:rPr>
          <w:rFonts w:ascii="Calibri" w:hAnsi="Calibri" w:cs="Calibri"/>
        </w:rPr>
        <w:br/>
      </w:r>
      <w:r w:rsidRPr="00E50495">
        <w:rPr>
          <w:rFonts w:ascii="Calibri" w:hAnsi="Calibri" w:cs="Calibri"/>
        </w:rPr>
        <w:t>W p</w:t>
      </w:r>
      <w:r w:rsidRPr="00E50495">
        <w:rPr>
          <w:rFonts w:ascii="Calibri" w:hAnsi="Calibri" w:cs="Calibri"/>
          <w:shd w:val="clear" w:color="auto" w:fill="FFFFFF"/>
        </w:rPr>
        <w:t xml:space="preserve">rzypadku kolizji projektowanej sieci ciepłowniczej z istniejącą </w:t>
      </w:r>
      <w:r w:rsidRPr="00E50495">
        <w:rPr>
          <w:rFonts w:ascii="Calibri" w:hAnsi="Calibri" w:cs="Calibri"/>
        </w:rPr>
        <w:t>infrastrukturą drogową i kolejową</w:t>
      </w:r>
      <w:r w:rsidRPr="00E50495">
        <w:rPr>
          <w:rFonts w:ascii="Calibri" w:hAnsi="Calibri" w:cs="Calibri"/>
          <w:shd w:val="clear" w:color="auto" w:fill="FFFFFF"/>
        </w:rPr>
        <w:t xml:space="preserve"> należy przewidzieć ich zabezpieczenie lub przebudowę.</w:t>
      </w:r>
    </w:p>
    <w:p w:rsidR="009D7FB6" w:rsidRPr="00E50495" w:rsidRDefault="009D7FB6" w:rsidP="007F7C42">
      <w:pPr>
        <w:pStyle w:val="Akapitzlist"/>
        <w:numPr>
          <w:ilvl w:val="0"/>
          <w:numId w:val="25"/>
        </w:numPr>
        <w:spacing w:line="276" w:lineRule="auto"/>
        <w:ind w:left="851" w:firstLine="0"/>
        <w:jc w:val="both"/>
        <w:rPr>
          <w:rFonts w:ascii="Calibri" w:hAnsi="Calibri" w:cs="Calibri"/>
          <w:color w:val="000000" w:themeColor="text1"/>
        </w:rPr>
      </w:pPr>
      <w:r w:rsidRPr="00E50495">
        <w:rPr>
          <w:rFonts w:ascii="Calibri" w:hAnsi="Calibri" w:cs="Calibri"/>
          <w:color w:val="000000" w:themeColor="text1"/>
        </w:rPr>
        <w:t>W przypadku przejść przez pas drogowy:</w:t>
      </w:r>
    </w:p>
    <w:p w:rsidR="009D7FB6" w:rsidRPr="00E50495" w:rsidRDefault="009D7FB6" w:rsidP="007F7C42">
      <w:pPr>
        <w:pStyle w:val="Akapitzlist"/>
        <w:numPr>
          <w:ilvl w:val="0"/>
          <w:numId w:val="26"/>
        </w:numPr>
        <w:spacing w:line="276" w:lineRule="auto"/>
        <w:jc w:val="both"/>
        <w:rPr>
          <w:rFonts w:ascii="Calibri" w:hAnsi="Calibri" w:cs="Calibri"/>
          <w:color w:val="000000" w:themeColor="text1"/>
        </w:rPr>
      </w:pPr>
      <w:r>
        <w:rPr>
          <w:rFonts w:ascii="Calibri" w:hAnsi="Calibri" w:cs="Calibri"/>
          <w:color w:val="000000" w:themeColor="text1"/>
        </w:rPr>
        <w:t>projekt</w:t>
      </w:r>
      <w:r w:rsidRPr="00E50495">
        <w:rPr>
          <w:rFonts w:ascii="Calibri" w:hAnsi="Calibri" w:cs="Calibri"/>
          <w:color w:val="000000" w:themeColor="text1"/>
        </w:rPr>
        <w:t xml:space="preserve"> organizacji i zabezpieczenia ruchu uzgodnion</w:t>
      </w:r>
      <w:r>
        <w:rPr>
          <w:rFonts w:ascii="Calibri" w:hAnsi="Calibri" w:cs="Calibri"/>
          <w:color w:val="000000" w:themeColor="text1"/>
        </w:rPr>
        <w:t>y</w:t>
      </w:r>
      <w:r w:rsidRPr="00E50495">
        <w:rPr>
          <w:rFonts w:ascii="Calibri" w:hAnsi="Calibri" w:cs="Calibri"/>
          <w:color w:val="000000" w:themeColor="text1"/>
        </w:rPr>
        <w:t xml:space="preserve"> u zarządcy drogi oraz właściwej</w:t>
      </w:r>
      <w:r>
        <w:rPr>
          <w:rFonts w:ascii="Calibri" w:hAnsi="Calibri" w:cs="Calibri"/>
          <w:color w:val="000000" w:themeColor="text1"/>
        </w:rPr>
        <w:t xml:space="preserve"> Komendzie Policji, obejmujący</w:t>
      </w:r>
      <w:r w:rsidRPr="00E50495">
        <w:rPr>
          <w:rFonts w:ascii="Calibri" w:hAnsi="Calibri" w:cs="Calibri"/>
          <w:color w:val="000000" w:themeColor="text1"/>
        </w:rPr>
        <w:t xml:space="preserve"> rozwiązania zarówno na czas realizacji prac związanych z budową sieci ciepłowniczej, jak i na czas realizacji prac związanych z odtworzeniem nawierzchni (zgodnie z warunkami wydanymi przez zarządcę drogi)</w:t>
      </w:r>
    </w:p>
    <w:p w:rsidR="009D7FB6" w:rsidRPr="00E50495" w:rsidRDefault="009D7FB6" w:rsidP="007F7C42">
      <w:pPr>
        <w:pStyle w:val="Akapitzlist"/>
        <w:numPr>
          <w:ilvl w:val="0"/>
          <w:numId w:val="26"/>
        </w:numPr>
        <w:spacing w:line="276" w:lineRule="auto"/>
        <w:jc w:val="both"/>
        <w:rPr>
          <w:rFonts w:ascii="Calibri" w:hAnsi="Calibri" w:cs="Calibri"/>
          <w:color w:val="000000" w:themeColor="text1"/>
        </w:rPr>
      </w:pPr>
      <w:r w:rsidRPr="00E50495">
        <w:rPr>
          <w:rFonts w:ascii="Calibri" w:hAnsi="Calibri" w:cs="Calibri"/>
          <w:color w:val="000000" w:themeColor="text1"/>
        </w:rPr>
        <w:t>projekt odbudowy nawierzchni i podbudowy pasów drogowych, jeżeli jest wymagany przez zarządcę drogi, (przed złożeniem do uzgodnienia u zarządcy drogi, wymagana jest pisemna akceptacja zamawiającego w zakresie zastosowanych rozwiązań).</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sidRPr="00E50495">
        <w:rPr>
          <w:rFonts w:ascii="Calibri" w:hAnsi="Calibri" w:cs="Calibri"/>
        </w:rPr>
        <w:t>Geotechniczne warunki posad</w:t>
      </w:r>
      <w:r>
        <w:rPr>
          <w:rFonts w:ascii="Calibri" w:hAnsi="Calibri" w:cs="Calibri"/>
        </w:rPr>
        <w:t>o</w:t>
      </w:r>
      <w:r w:rsidRPr="00E50495">
        <w:rPr>
          <w:rFonts w:ascii="Calibri" w:hAnsi="Calibri" w:cs="Calibri"/>
        </w:rPr>
        <w:t>wi</w:t>
      </w:r>
      <w:r>
        <w:rPr>
          <w:rFonts w:ascii="Calibri" w:hAnsi="Calibri" w:cs="Calibri"/>
        </w:rPr>
        <w:t>e</w:t>
      </w:r>
      <w:r w:rsidRPr="00E50495">
        <w:rPr>
          <w:rFonts w:ascii="Calibri" w:hAnsi="Calibri" w:cs="Calibri"/>
        </w:rPr>
        <w:t>nia (jeśli zajdzie potrzeba).</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Pr>
          <w:rFonts w:ascii="Calibri" w:hAnsi="Calibri" w:cs="Calibri"/>
        </w:rPr>
        <w:t>Projekt inwentaryzacji</w:t>
      </w:r>
      <w:r w:rsidRPr="00E50495">
        <w:rPr>
          <w:rFonts w:ascii="Calibri" w:hAnsi="Calibri" w:cs="Calibri"/>
        </w:rPr>
        <w:t xml:space="preserve"> zieleni z gospodarką zieleni + preliminarz kosztów oraz projekt </w:t>
      </w:r>
      <w:proofErr w:type="spellStart"/>
      <w:r w:rsidRPr="00E50495">
        <w:rPr>
          <w:rFonts w:ascii="Calibri" w:hAnsi="Calibri" w:cs="Calibri"/>
        </w:rPr>
        <w:t>nasadzeń</w:t>
      </w:r>
      <w:proofErr w:type="spellEnd"/>
      <w:r w:rsidRPr="00E50495">
        <w:rPr>
          <w:rFonts w:ascii="Calibri" w:hAnsi="Calibri" w:cs="Calibri"/>
        </w:rPr>
        <w:t xml:space="preserve"> zastępczych (zgodnie z Ustawą o ochronie przyrody).</w:t>
      </w:r>
    </w:p>
    <w:p w:rsidR="009D7FB6" w:rsidRPr="00E50495" w:rsidRDefault="009D7FB6" w:rsidP="007F7C42">
      <w:pPr>
        <w:pStyle w:val="Akapitzlist"/>
        <w:numPr>
          <w:ilvl w:val="0"/>
          <w:numId w:val="25"/>
        </w:numPr>
        <w:spacing w:line="276" w:lineRule="auto"/>
        <w:ind w:left="851" w:firstLine="0"/>
        <w:jc w:val="both"/>
        <w:rPr>
          <w:rFonts w:ascii="Calibri" w:hAnsi="Calibri" w:cs="Calibri"/>
        </w:rPr>
      </w:pPr>
      <w:r w:rsidRPr="00E50495">
        <w:rPr>
          <w:rFonts w:ascii="Calibri" w:hAnsi="Calibri" w:cs="Calibri"/>
        </w:rPr>
        <w:t xml:space="preserve">Zgody właścicielskie dla wszystkich działek, przez które przebiegać będzie trasa projektowanej sieci ciepłowniczej (właściciele ustaleni na podstawie wypisów z ewidencji gruntów). </w:t>
      </w:r>
    </w:p>
    <w:p w:rsidR="009D7FB6" w:rsidRDefault="009D7FB6" w:rsidP="007F7C42">
      <w:pPr>
        <w:pStyle w:val="Akapitzlist"/>
        <w:numPr>
          <w:ilvl w:val="0"/>
          <w:numId w:val="25"/>
        </w:numPr>
        <w:spacing w:line="276" w:lineRule="auto"/>
        <w:ind w:left="851" w:firstLine="0"/>
        <w:jc w:val="both"/>
        <w:rPr>
          <w:rFonts w:ascii="Calibri" w:hAnsi="Calibri" w:cs="Calibri"/>
        </w:rPr>
      </w:pPr>
      <w:r w:rsidRPr="00E50495">
        <w:rPr>
          <w:rFonts w:ascii="Calibri" w:hAnsi="Calibri" w:cs="Calibri"/>
        </w:rPr>
        <w:t>Wszystkie wymagane zgody, pozwolenia, opinie i uzgodnienia</w:t>
      </w:r>
      <w:r>
        <w:rPr>
          <w:rFonts w:ascii="Calibri" w:hAnsi="Calibri" w:cs="Calibri"/>
        </w:rPr>
        <w:t>, m.in.:</w:t>
      </w:r>
    </w:p>
    <w:p w:rsidR="009D7FB6" w:rsidRPr="00E50495" w:rsidRDefault="009D7FB6" w:rsidP="007F7C42">
      <w:pPr>
        <w:numPr>
          <w:ilvl w:val="0"/>
          <w:numId w:val="24"/>
        </w:numPr>
        <w:tabs>
          <w:tab w:val="clear" w:pos="360"/>
        </w:tabs>
        <w:spacing w:line="276" w:lineRule="auto"/>
        <w:ind w:left="1560" w:hanging="425"/>
        <w:jc w:val="both"/>
        <w:rPr>
          <w:rFonts w:ascii="Calibri" w:hAnsi="Calibri" w:cs="Calibri"/>
          <w:snapToGrid w:val="0"/>
        </w:rPr>
      </w:pPr>
      <w:r w:rsidRPr="00E50495">
        <w:rPr>
          <w:rFonts w:ascii="Calibri" w:hAnsi="Calibri" w:cs="Calibri"/>
          <w:snapToGrid w:val="0"/>
        </w:rPr>
        <w:t xml:space="preserve">uzgodnienie </w:t>
      </w:r>
      <w:r>
        <w:rPr>
          <w:rFonts w:ascii="Calibri" w:hAnsi="Calibri" w:cs="Calibri"/>
          <w:snapToGrid w:val="0"/>
        </w:rPr>
        <w:t>trasy na Naradzie Koordynacyjnej</w:t>
      </w:r>
      <w:r w:rsidRPr="00E50495">
        <w:rPr>
          <w:rFonts w:ascii="Calibri" w:hAnsi="Calibri" w:cs="Calibri"/>
          <w:snapToGrid w:val="0"/>
        </w:rPr>
        <w:t>,</w:t>
      </w:r>
    </w:p>
    <w:p w:rsidR="009D7FB6" w:rsidRPr="00E50495" w:rsidRDefault="009D7FB6" w:rsidP="007F7C42">
      <w:pPr>
        <w:numPr>
          <w:ilvl w:val="0"/>
          <w:numId w:val="24"/>
        </w:numPr>
        <w:tabs>
          <w:tab w:val="clear" w:pos="360"/>
        </w:tabs>
        <w:spacing w:line="276" w:lineRule="auto"/>
        <w:ind w:left="1560" w:hanging="425"/>
        <w:jc w:val="both"/>
        <w:rPr>
          <w:rFonts w:ascii="Calibri" w:hAnsi="Calibri" w:cs="Calibri"/>
          <w:i/>
          <w:snapToGrid w:val="0"/>
        </w:rPr>
      </w:pPr>
      <w:r w:rsidRPr="00E50495">
        <w:rPr>
          <w:rFonts w:ascii="Calibri" w:hAnsi="Calibri" w:cs="Calibri"/>
          <w:snapToGrid w:val="0"/>
        </w:rPr>
        <w:t>decyzj</w:t>
      </w:r>
      <w:r>
        <w:rPr>
          <w:rFonts w:ascii="Calibri" w:hAnsi="Calibri" w:cs="Calibri"/>
          <w:snapToGrid w:val="0"/>
        </w:rPr>
        <w:t>ę</w:t>
      </w:r>
      <w:r w:rsidRPr="00E50495">
        <w:rPr>
          <w:rFonts w:ascii="Calibri" w:hAnsi="Calibri" w:cs="Calibri"/>
          <w:snapToGrid w:val="0"/>
        </w:rPr>
        <w:t xml:space="preserve"> </w:t>
      </w:r>
      <w:r>
        <w:rPr>
          <w:rFonts w:ascii="Calibri" w:hAnsi="Calibri" w:cs="Calibri"/>
          <w:snapToGrid w:val="0"/>
        </w:rPr>
        <w:t>o Ustaleniu Lokalizacji Inwestycji Celu Publicznego</w:t>
      </w:r>
      <w:r w:rsidRPr="00E50495">
        <w:rPr>
          <w:rFonts w:ascii="Calibri" w:hAnsi="Calibri" w:cs="Calibri"/>
          <w:snapToGrid w:val="0"/>
        </w:rPr>
        <w:t xml:space="preserve"> </w:t>
      </w:r>
      <w:r>
        <w:rPr>
          <w:rFonts w:ascii="Calibri" w:hAnsi="Calibri" w:cs="Calibri"/>
          <w:snapToGrid w:val="0"/>
        </w:rPr>
        <w:t>w przyp</w:t>
      </w:r>
      <w:r w:rsidRPr="00E50495">
        <w:rPr>
          <w:rFonts w:ascii="Calibri" w:hAnsi="Calibri" w:cs="Calibri"/>
          <w:snapToGrid w:val="0"/>
        </w:rPr>
        <w:t>a</w:t>
      </w:r>
      <w:r>
        <w:rPr>
          <w:rFonts w:ascii="Calibri" w:hAnsi="Calibri" w:cs="Calibri"/>
          <w:snapToGrid w:val="0"/>
        </w:rPr>
        <w:t>d</w:t>
      </w:r>
      <w:r w:rsidRPr="00E50495">
        <w:rPr>
          <w:rFonts w:ascii="Calibri" w:hAnsi="Calibri" w:cs="Calibri"/>
          <w:snapToGrid w:val="0"/>
        </w:rPr>
        <w:t xml:space="preserve">ku braku obowiązywania MPZP dla obszaru objętego inwestycją. </w:t>
      </w:r>
    </w:p>
    <w:p w:rsidR="009D7FB6" w:rsidRPr="00E50495" w:rsidRDefault="009D7FB6" w:rsidP="007F7C42">
      <w:pPr>
        <w:numPr>
          <w:ilvl w:val="0"/>
          <w:numId w:val="24"/>
        </w:numPr>
        <w:tabs>
          <w:tab w:val="clear" w:pos="360"/>
        </w:tabs>
        <w:spacing w:line="276" w:lineRule="auto"/>
        <w:ind w:left="1560" w:hanging="425"/>
        <w:jc w:val="both"/>
        <w:rPr>
          <w:rFonts w:ascii="Calibri" w:hAnsi="Calibri" w:cs="Calibri"/>
          <w:snapToGrid w:val="0"/>
        </w:rPr>
      </w:pPr>
      <w:r w:rsidRPr="00E50495">
        <w:rPr>
          <w:rFonts w:ascii="Calibri" w:hAnsi="Calibri" w:cs="Calibri"/>
          <w:snapToGrid w:val="0"/>
        </w:rPr>
        <w:t xml:space="preserve">opinię/decyzję o środowiskowych uwarunkowaniach (odpowiedniego organu administracji publicznej w zależności od rozdziału kompetencji) </w:t>
      </w:r>
    </w:p>
    <w:p w:rsidR="009D7FB6" w:rsidRPr="00E50495" w:rsidRDefault="009D7FB6" w:rsidP="007F7C42">
      <w:pPr>
        <w:numPr>
          <w:ilvl w:val="0"/>
          <w:numId w:val="24"/>
        </w:numPr>
        <w:tabs>
          <w:tab w:val="clear" w:pos="360"/>
        </w:tabs>
        <w:spacing w:line="276" w:lineRule="auto"/>
        <w:ind w:left="1560" w:hanging="425"/>
        <w:jc w:val="both"/>
        <w:rPr>
          <w:rFonts w:ascii="Calibri" w:hAnsi="Calibri" w:cs="Calibri"/>
          <w:snapToGrid w:val="0"/>
        </w:rPr>
      </w:pPr>
      <w:r w:rsidRPr="00E50495">
        <w:rPr>
          <w:rFonts w:ascii="Calibri" w:hAnsi="Calibri" w:cs="Calibri"/>
          <w:snapToGrid w:val="0"/>
        </w:rPr>
        <w:t>d</w:t>
      </w:r>
      <w:r>
        <w:rPr>
          <w:rFonts w:ascii="Calibri" w:hAnsi="Calibri" w:cs="Calibri"/>
          <w:snapToGrid w:val="0"/>
        </w:rPr>
        <w:t>ecyzje</w:t>
      </w:r>
      <w:r w:rsidRPr="00E50495">
        <w:rPr>
          <w:rFonts w:ascii="Calibri" w:hAnsi="Calibri" w:cs="Calibri"/>
          <w:snapToGrid w:val="0"/>
        </w:rPr>
        <w:t xml:space="preserve"> w sprawie zezwolenia na ścięcie drzew i krzewów</w:t>
      </w:r>
      <w:r>
        <w:rPr>
          <w:rFonts w:ascii="Calibri" w:hAnsi="Calibri" w:cs="Calibri"/>
          <w:snapToGrid w:val="0"/>
        </w:rPr>
        <w:t xml:space="preserve"> oraz niezbędne</w:t>
      </w:r>
      <w:r w:rsidRPr="00E50495">
        <w:rPr>
          <w:rFonts w:ascii="Calibri" w:hAnsi="Calibri" w:cs="Calibri"/>
          <w:snapToGrid w:val="0"/>
        </w:rPr>
        <w:t xml:space="preserve"> uzgodnienia w tym zakresie</w:t>
      </w:r>
      <w:r>
        <w:rPr>
          <w:rFonts w:ascii="Calibri" w:hAnsi="Calibri" w:cs="Calibri"/>
          <w:snapToGrid w:val="0"/>
        </w:rPr>
        <w:t>,</w:t>
      </w:r>
      <w:r w:rsidRPr="00E50495">
        <w:rPr>
          <w:rFonts w:ascii="Calibri" w:hAnsi="Calibri" w:cs="Calibri"/>
          <w:snapToGrid w:val="0"/>
        </w:rPr>
        <w:t xml:space="preserve"> </w:t>
      </w:r>
      <w:r>
        <w:rPr>
          <w:rFonts w:ascii="Calibri" w:hAnsi="Calibri" w:cs="Calibri"/>
          <w:snapToGrid w:val="0"/>
        </w:rPr>
        <w:t xml:space="preserve">dotyczące </w:t>
      </w:r>
      <w:r w:rsidRPr="00E50495">
        <w:rPr>
          <w:rFonts w:ascii="Calibri" w:hAnsi="Calibri" w:cs="Calibri"/>
          <w:snapToGrid w:val="0"/>
        </w:rPr>
        <w:t xml:space="preserve">m.in. </w:t>
      </w:r>
      <w:proofErr w:type="spellStart"/>
      <w:r w:rsidRPr="00E50495">
        <w:rPr>
          <w:rFonts w:ascii="Calibri" w:hAnsi="Calibri" w:cs="Calibri"/>
          <w:snapToGrid w:val="0"/>
        </w:rPr>
        <w:t>nasadzeń</w:t>
      </w:r>
      <w:proofErr w:type="spellEnd"/>
      <w:r w:rsidRPr="00E50495">
        <w:rPr>
          <w:rFonts w:ascii="Calibri" w:hAnsi="Calibri" w:cs="Calibri"/>
          <w:snapToGrid w:val="0"/>
        </w:rPr>
        <w:t xml:space="preserve"> zastępczych</w:t>
      </w:r>
      <w:r>
        <w:rPr>
          <w:rFonts w:ascii="Calibri" w:hAnsi="Calibri" w:cs="Calibri"/>
          <w:snapToGrid w:val="0"/>
        </w:rPr>
        <w:t>,</w:t>
      </w:r>
      <w:r w:rsidRPr="00E50495">
        <w:rPr>
          <w:rFonts w:ascii="Calibri" w:hAnsi="Calibri" w:cs="Calibri"/>
          <w:snapToGrid w:val="0"/>
        </w:rPr>
        <w:t xml:space="preserve"> z właściwymi organami administracji publicznej wydających decyzje/uzgodnienia zg</w:t>
      </w:r>
      <w:r>
        <w:rPr>
          <w:rFonts w:ascii="Calibri" w:hAnsi="Calibri" w:cs="Calibri"/>
          <w:snapToGrid w:val="0"/>
        </w:rPr>
        <w:t>odnie z rozdziałem kompetencji</w:t>
      </w:r>
      <w:r w:rsidRPr="00E50495">
        <w:rPr>
          <w:rFonts w:ascii="Calibri" w:hAnsi="Calibri" w:cs="Calibri"/>
        </w:rPr>
        <w:t>,</w:t>
      </w:r>
    </w:p>
    <w:p w:rsidR="009D7FB6" w:rsidRPr="00E50495" w:rsidRDefault="009D7FB6" w:rsidP="007F7C42">
      <w:pPr>
        <w:numPr>
          <w:ilvl w:val="0"/>
          <w:numId w:val="24"/>
        </w:numPr>
        <w:tabs>
          <w:tab w:val="clear" w:pos="360"/>
        </w:tabs>
        <w:spacing w:line="276" w:lineRule="auto"/>
        <w:ind w:left="1560" w:hanging="425"/>
        <w:jc w:val="both"/>
        <w:rPr>
          <w:rFonts w:ascii="Calibri" w:hAnsi="Calibri" w:cs="Calibri"/>
          <w:snapToGrid w:val="0"/>
        </w:rPr>
      </w:pPr>
      <w:r w:rsidRPr="00E50495">
        <w:rPr>
          <w:rFonts w:ascii="Calibri" w:hAnsi="Calibri" w:cs="Calibri"/>
          <w:snapToGrid w:val="0"/>
        </w:rPr>
        <w:t xml:space="preserve">uzgodnienia związane z kompetencjami zarządcy drogi </w:t>
      </w:r>
      <w:r w:rsidRPr="00E50495">
        <w:rPr>
          <w:rFonts w:ascii="Calibri" w:hAnsi="Calibri" w:cs="Calibri"/>
        </w:rPr>
        <w:t xml:space="preserve">(w tym: decyzję zezwalającą </w:t>
      </w:r>
      <w:r>
        <w:rPr>
          <w:rFonts w:ascii="Calibri" w:hAnsi="Calibri" w:cs="Calibri"/>
        </w:rPr>
        <w:br/>
      </w:r>
      <w:r w:rsidRPr="00E50495">
        <w:rPr>
          <w:rFonts w:ascii="Calibri" w:hAnsi="Calibri" w:cs="Calibri"/>
        </w:rPr>
        <w:t xml:space="preserve">na </w:t>
      </w:r>
      <w:r>
        <w:rPr>
          <w:rFonts w:ascii="Calibri" w:hAnsi="Calibri" w:cs="Calibri"/>
        </w:rPr>
        <w:t>lokalizowanie w pasie drogowym</w:t>
      </w:r>
      <w:r w:rsidRPr="00E50495">
        <w:rPr>
          <w:rFonts w:ascii="Calibri" w:hAnsi="Calibri" w:cs="Calibri"/>
        </w:rPr>
        <w:t xml:space="preserve">, </w:t>
      </w:r>
      <w:r>
        <w:rPr>
          <w:rFonts w:ascii="Calibri" w:hAnsi="Calibri" w:cs="Calibri"/>
        </w:rPr>
        <w:t>uzgodnienie projektu</w:t>
      </w:r>
      <w:r w:rsidRPr="00E50495">
        <w:rPr>
          <w:rFonts w:ascii="Calibri" w:hAnsi="Calibri" w:cs="Calibri"/>
        </w:rPr>
        <w:t xml:space="preserve"> organizacj</w:t>
      </w:r>
      <w:r>
        <w:rPr>
          <w:rFonts w:ascii="Calibri" w:hAnsi="Calibri" w:cs="Calibri"/>
        </w:rPr>
        <w:t>i</w:t>
      </w:r>
      <w:r w:rsidRPr="00E50495">
        <w:rPr>
          <w:rFonts w:ascii="Calibri" w:hAnsi="Calibri" w:cs="Calibri"/>
        </w:rPr>
        <w:t xml:space="preserve"> ruchu </w:t>
      </w:r>
      <w:r>
        <w:rPr>
          <w:rFonts w:ascii="Calibri" w:hAnsi="Calibri" w:cs="Calibri"/>
        </w:rPr>
        <w:br/>
        <w:t>i</w:t>
      </w:r>
      <w:r w:rsidRPr="00E50495">
        <w:rPr>
          <w:rFonts w:ascii="Calibri" w:hAnsi="Calibri" w:cs="Calibri"/>
        </w:rPr>
        <w:t xml:space="preserve"> odtworzenia nawierzchni),  </w:t>
      </w:r>
    </w:p>
    <w:p w:rsidR="009D7FB6" w:rsidRPr="00E50495" w:rsidRDefault="009D7FB6" w:rsidP="007F7C42">
      <w:pPr>
        <w:numPr>
          <w:ilvl w:val="0"/>
          <w:numId w:val="24"/>
        </w:numPr>
        <w:tabs>
          <w:tab w:val="clear" w:pos="360"/>
        </w:tabs>
        <w:spacing w:line="276" w:lineRule="auto"/>
        <w:ind w:left="1418" w:hanging="284"/>
        <w:jc w:val="both"/>
        <w:rPr>
          <w:rFonts w:ascii="Calibri" w:hAnsi="Calibri" w:cs="Calibri"/>
          <w:snapToGrid w:val="0"/>
        </w:rPr>
      </w:pPr>
      <w:r w:rsidRPr="00E50495">
        <w:rPr>
          <w:rFonts w:ascii="Calibri" w:hAnsi="Calibri" w:cs="Calibri"/>
          <w:snapToGrid w:val="0"/>
        </w:rPr>
        <w:lastRenderedPageBreak/>
        <w:t xml:space="preserve">wytyczne/pozwolenie konserwatorskie w przypadku inwestycji zlokalizowanej </w:t>
      </w:r>
      <w:r>
        <w:rPr>
          <w:rFonts w:ascii="Calibri" w:hAnsi="Calibri" w:cs="Calibri"/>
          <w:snapToGrid w:val="0"/>
        </w:rPr>
        <w:br/>
      </w:r>
      <w:r w:rsidRPr="00E50495">
        <w:rPr>
          <w:rFonts w:ascii="Calibri" w:hAnsi="Calibri" w:cs="Calibri"/>
          <w:snapToGrid w:val="0"/>
        </w:rPr>
        <w:t xml:space="preserve">na obszarze </w:t>
      </w:r>
      <w:r>
        <w:rPr>
          <w:rFonts w:ascii="Calibri" w:hAnsi="Calibri" w:cs="Calibri"/>
          <w:snapToGrid w:val="0"/>
        </w:rPr>
        <w:t>lub przy obiekcie wpisanym  do rejestru zabytków,</w:t>
      </w:r>
    </w:p>
    <w:p w:rsidR="009D7FB6" w:rsidRPr="00E50495" w:rsidRDefault="009D7FB6" w:rsidP="007F7C42">
      <w:pPr>
        <w:numPr>
          <w:ilvl w:val="0"/>
          <w:numId w:val="24"/>
        </w:numPr>
        <w:tabs>
          <w:tab w:val="clear" w:pos="360"/>
        </w:tabs>
        <w:spacing w:line="276" w:lineRule="auto"/>
        <w:ind w:left="1418" w:hanging="284"/>
        <w:jc w:val="both"/>
        <w:rPr>
          <w:rFonts w:ascii="Calibri" w:hAnsi="Calibri" w:cs="Calibri"/>
          <w:snapToGrid w:val="0"/>
        </w:rPr>
      </w:pPr>
      <w:r w:rsidRPr="00E50495">
        <w:rPr>
          <w:rFonts w:ascii="Calibri" w:hAnsi="Calibri" w:cs="Calibri"/>
          <w:snapToGrid w:val="0"/>
        </w:rPr>
        <w:t>uzgodnienia lokal</w:t>
      </w:r>
      <w:r>
        <w:rPr>
          <w:rFonts w:ascii="Calibri" w:hAnsi="Calibri" w:cs="Calibri"/>
          <w:snapToGrid w:val="0"/>
        </w:rPr>
        <w:t>izacyjne z posiadaczami działek,</w:t>
      </w:r>
    </w:p>
    <w:p w:rsidR="009D7FB6" w:rsidRDefault="009D7FB6" w:rsidP="007F7C42">
      <w:pPr>
        <w:numPr>
          <w:ilvl w:val="0"/>
          <w:numId w:val="24"/>
        </w:numPr>
        <w:tabs>
          <w:tab w:val="clear" w:pos="360"/>
        </w:tabs>
        <w:spacing w:line="276" w:lineRule="auto"/>
        <w:ind w:left="1418" w:hanging="284"/>
        <w:jc w:val="both"/>
        <w:rPr>
          <w:rFonts w:ascii="Calibri" w:hAnsi="Calibri" w:cs="Calibri"/>
          <w:snapToGrid w:val="0"/>
        </w:rPr>
      </w:pPr>
      <w:r w:rsidRPr="003750D5">
        <w:rPr>
          <w:rFonts w:ascii="Calibri" w:hAnsi="Calibri" w:cs="Calibri"/>
          <w:snapToGrid w:val="0"/>
          <w:u w:val="single"/>
        </w:rPr>
        <w:t>uzgodnienia z PKP</w:t>
      </w:r>
      <w:r w:rsidRPr="003750D5">
        <w:rPr>
          <w:rFonts w:ascii="Calibri" w:hAnsi="Calibri" w:cs="Calibri"/>
          <w:snapToGrid w:val="0"/>
        </w:rPr>
        <w:t xml:space="preserve"> (w obszarze zamkniętym kolejowym) w poszczególnych inspektoratach m.in. PKP PLK, TK Telekom, PKP Utrzymanie, PKP Energetyka,</w:t>
      </w:r>
    </w:p>
    <w:p w:rsidR="009D7FB6" w:rsidRDefault="009D7FB6" w:rsidP="007F7C42">
      <w:pPr>
        <w:numPr>
          <w:ilvl w:val="0"/>
          <w:numId w:val="24"/>
        </w:numPr>
        <w:tabs>
          <w:tab w:val="clear" w:pos="360"/>
        </w:tabs>
        <w:spacing w:line="276" w:lineRule="auto"/>
        <w:ind w:left="1418" w:hanging="284"/>
        <w:jc w:val="both"/>
        <w:rPr>
          <w:rFonts w:ascii="Calibri" w:hAnsi="Calibri" w:cs="Calibri"/>
          <w:snapToGrid w:val="0"/>
        </w:rPr>
      </w:pPr>
      <w:r w:rsidRPr="003750D5">
        <w:rPr>
          <w:rFonts w:ascii="Calibri" w:hAnsi="Calibri" w:cs="Calibri"/>
          <w:snapToGrid w:val="0"/>
        </w:rPr>
        <w:t>uzgodnienie wodnoprawne (</w:t>
      </w:r>
      <w:r>
        <w:rPr>
          <w:rFonts w:ascii="Calibri" w:hAnsi="Calibri" w:cs="Calibri"/>
          <w:snapToGrid w:val="0"/>
        </w:rPr>
        <w:t>jeżeli będzie wymagane),</w:t>
      </w:r>
    </w:p>
    <w:p w:rsidR="009D7FB6" w:rsidRDefault="009D7FB6" w:rsidP="007F7C42">
      <w:pPr>
        <w:numPr>
          <w:ilvl w:val="0"/>
          <w:numId w:val="24"/>
        </w:numPr>
        <w:tabs>
          <w:tab w:val="clear" w:pos="360"/>
        </w:tabs>
        <w:spacing w:line="276" w:lineRule="auto"/>
        <w:ind w:left="1418" w:hanging="284"/>
        <w:jc w:val="both"/>
        <w:rPr>
          <w:rFonts w:ascii="Calibri" w:hAnsi="Calibri" w:cs="Calibri"/>
          <w:snapToGrid w:val="0"/>
        </w:rPr>
      </w:pPr>
      <w:r>
        <w:rPr>
          <w:rFonts w:ascii="Calibri" w:hAnsi="Calibri" w:cs="Calibri"/>
          <w:snapToGrid w:val="0"/>
        </w:rPr>
        <w:t>uzgodnienia z MON (w obszarze zamkniętym),</w:t>
      </w:r>
    </w:p>
    <w:p w:rsidR="009D7FB6" w:rsidRPr="00E50495" w:rsidRDefault="009D7FB6" w:rsidP="007F7C42">
      <w:pPr>
        <w:numPr>
          <w:ilvl w:val="0"/>
          <w:numId w:val="24"/>
        </w:numPr>
        <w:tabs>
          <w:tab w:val="clear" w:pos="360"/>
        </w:tabs>
        <w:spacing w:line="276" w:lineRule="auto"/>
        <w:ind w:left="1418" w:hanging="284"/>
        <w:jc w:val="both"/>
        <w:rPr>
          <w:rFonts w:ascii="Calibri" w:hAnsi="Calibri" w:cs="Calibri"/>
          <w:snapToGrid w:val="0"/>
        </w:rPr>
      </w:pPr>
      <w:r w:rsidRPr="00E50495">
        <w:rPr>
          <w:rFonts w:ascii="Calibri" w:hAnsi="Calibri" w:cs="Calibri"/>
          <w:snapToGrid w:val="0"/>
        </w:rPr>
        <w:t>d</w:t>
      </w:r>
      <w:r>
        <w:rPr>
          <w:rFonts w:ascii="Calibri" w:hAnsi="Calibri" w:cs="Calibri"/>
          <w:snapToGrid w:val="0"/>
        </w:rPr>
        <w:t>ecyzja pozwolenie</w:t>
      </w:r>
      <w:r w:rsidRPr="00E50495">
        <w:rPr>
          <w:rFonts w:ascii="Calibri" w:hAnsi="Calibri" w:cs="Calibri"/>
          <w:snapToGrid w:val="0"/>
        </w:rPr>
        <w:t xml:space="preserve"> na budowę</w:t>
      </w:r>
      <w:r w:rsidRPr="00E50495">
        <w:rPr>
          <w:rFonts w:ascii="Calibri" w:hAnsi="Calibri" w:cs="Calibri"/>
        </w:rPr>
        <w:t xml:space="preserve"> z klauzulą ostateczności</w:t>
      </w:r>
      <w:r w:rsidRPr="00E50495">
        <w:rPr>
          <w:rFonts w:ascii="Calibri" w:hAnsi="Calibri" w:cs="Calibri"/>
          <w:snapToGrid w:val="0"/>
        </w:rPr>
        <w:t xml:space="preserve"> lub </w:t>
      </w:r>
      <w:r w:rsidRPr="00E50495">
        <w:rPr>
          <w:rFonts w:ascii="Calibri" w:hAnsi="Calibri" w:cs="Calibri"/>
        </w:rPr>
        <w:t>zgłoszenie robót budowlanych i uzyskanie zaświadczenia o niewniesieniu sprzeciwu do rozpoczęcia robót budowlanych,</w:t>
      </w:r>
    </w:p>
    <w:p w:rsidR="009D7FB6" w:rsidRPr="001D008C" w:rsidRDefault="009D7FB6" w:rsidP="007F7C42">
      <w:pPr>
        <w:numPr>
          <w:ilvl w:val="0"/>
          <w:numId w:val="24"/>
        </w:numPr>
        <w:tabs>
          <w:tab w:val="clear" w:pos="360"/>
        </w:tabs>
        <w:spacing w:line="276" w:lineRule="auto"/>
        <w:ind w:left="1418" w:hanging="284"/>
        <w:jc w:val="both"/>
        <w:rPr>
          <w:rFonts w:ascii="Calibri" w:hAnsi="Calibri" w:cs="Calibri"/>
          <w:snapToGrid w:val="0"/>
        </w:rPr>
      </w:pPr>
      <w:r w:rsidRPr="00E50495">
        <w:rPr>
          <w:rFonts w:ascii="Calibri" w:hAnsi="Calibri" w:cs="Calibri"/>
          <w:snapToGrid w:val="0"/>
        </w:rPr>
        <w:t>oraz</w:t>
      </w:r>
      <w:r>
        <w:rPr>
          <w:rFonts w:ascii="Calibri" w:hAnsi="Calibri" w:cs="Calibri"/>
          <w:snapToGrid w:val="0"/>
        </w:rPr>
        <w:t xml:space="preserve"> </w:t>
      </w:r>
      <w:r w:rsidRPr="00F8776B">
        <w:rPr>
          <w:rFonts w:ascii="Calibri" w:hAnsi="Calibri" w:cs="Calibri"/>
          <w:snapToGrid w:val="0"/>
        </w:rPr>
        <w:t>wszelkie</w:t>
      </w:r>
      <w:r w:rsidRPr="00E50495">
        <w:rPr>
          <w:rFonts w:ascii="Calibri" w:hAnsi="Calibri" w:cs="Calibri"/>
          <w:snapToGrid w:val="0"/>
        </w:rPr>
        <w:t xml:space="preserve"> inne wymagane dokumenty/uzgodnienia/pozwolenia niezbędne w celu realizacji zamierzenia.</w:t>
      </w:r>
    </w:p>
    <w:p w:rsidR="009D7FB6" w:rsidRDefault="009D7FB6" w:rsidP="009D7FB6">
      <w:pPr>
        <w:spacing w:line="276" w:lineRule="auto"/>
        <w:ind w:left="851"/>
        <w:jc w:val="both"/>
        <w:rPr>
          <w:rFonts w:ascii="Calibri" w:hAnsi="Calibri" w:cs="Calibri"/>
          <w:snapToGrid w:val="0"/>
        </w:rPr>
      </w:pPr>
    </w:p>
    <w:p w:rsidR="009D7FB6" w:rsidRDefault="009D7FB6" w:rsidP="009D7FB6">
      <w:pPr>
        <w:spacing w:line="276" w:lineRule="auto"/>
        <w:ind w:left="567"/>
        <w:jc w:val="both"/>
        <w:rPr>
          <w:rFonts w:ascii="Calibri" w:hAnsi="Calibri" w:cs="Calibri"/>
          <w:b/>
          <w:snapToGrid w:val="0"/>
        </w:rPr>
      </w:pPr>
      <w:r w:rsidRPr="001D008C">
        <w:rPr>
          <w:rFonts w:ascii="Calibri" w:hAnsi="Calibri" w:cs="Calibri"/>
          <w:b/>
          <w:snapToGrid w:val="0"/>
        </w:rPr>
        <w:t xml:space="preserve">Opłaty administracyjne związane z uzyskaniem </w:t>
      </w:r>
      <w:r w:rsidRPr="003750D5">
        <w:rPr>
          <w:rFonts w:ascii="Calibri" w:hAnsi="Calibri" w:cs="Calibri"/>
          <w:b/>
          <w:snapToGrid w:val="0"/>
        </w:rPr>
        <w:t xml:space="preserve">niezbędnych uzgodnień i decyzji ponosi Wykonawca, za wyjątkiem uzgodnień z PKP. </w:t>
      </w:r>
      <w:r>
        <w:rPr>
          <w:rFonts w:ascii="Calibri" w:hAnsi="Calibri" w:cs="Calibri"/>
          <w:b/>
          <w:snapToGrid w:val="0"/>
        </w:rPr>
        <w:t xml:space="preserve">Opłaty za decyzje i </w:t>
      </w:r>
      <w:r w:rsidRPr="003750D5">
        <w:rPr>
          <w:rFonts w:ascii="Calibri" w:hAnsi="Calibri" w:cs="Calibri"/>
          <w:b/>
          <w:snapToGrid w:val="0"/>
        </w:rPr>
        <w:t>uzgodnie</w:t>
      </w:r>
      <w:r>
        <w:rPr>
          <w:rFonts w:ascii="Calibri" w:hAnsi="Calibri" w:cs="Calibri"/>
          <w:b/>
          <w:snapToGrid w:val="0"/>
        </w:rPr>
        <w:t>nia</w:t>
      </w:r>
      <w:r w:rsidRPr="003750D5">
        <w:rPr>
          <w:rFonts w:ascii="Calibri" w:hAnsi="Calibri" w:cs="Calibri"/>
          <w:b/>
          <w:snapToGrid w:val="0"/>
        </w:rPr>
        <w:t xml:space="preserve"> z PKP </w:t>
      </w:r>
      <w:r>
        <w:rPr>
          <w:rFonts w:ascii="Calibri" w:hAnsi="Calibri" w:cs="Calibri"/>
          <w:b/>
          <w:snapToGrid w:val="0"/>
        </w:rPr>
        <w:br/>
        <w:t>leżą po stronie  Zamawiającego</w:t>
      </w:r>
      <w:r w:rsidRPr="003750D5">
        <w:rPr>
          <w:rFonts w:ascii="Calibri" w:hAnsi="Calibri" w:cs="Calibri"/>
          <w:b/>
          <w:snapToGrid w:val="0"/>
        </w:rPr>
        <w:t>.</w:t>
      </w:r>
    </w:p>
    <w:p w:rsidR="009D7FB6" w:rsidRDefault="009D7FB6" w:rsidP="009D7FB6">
      <w:pPr>
        <w:spacing w:line="276" w:lineRule="auto"/>
        <w:ind w:left="567"/>
        <w:jc w:val="both"/>
        <w:rPr>
          <w:rFonts w:ascii="Calibri" w:hAnsi="Calibri" w:cs="Calibri"/>
          <w:b/>
          <w:snapToGrid w:val="0"/>
        </w:rPr>
      </w:pPr>
    </w:p>
    <w:p w:rsidR="009D7FB6" w:rsidRPr="000330AD" w:rsidRDefault="009D7FB6" w:rsidP="009D7FB6">
      <w:pPr>
        <w:spacing w:line="276" w:lineRule="auto"/>
        <w:ind w:left="567"/>
        <w:jc w:val="both"/>
        <w:rPr>
          <w:rFonts w:ascii="Calibri" w:hAnsi="Calibri" w:cs="Calibri"/>
          <w:u w:val="single"/>
        </w:rPr>
      </w:pPr>
      <w:r w:rsidRPr="000330AD">
        <w:rPr>
          <w:rFonts w:ascii="Calibri" w:hAnsi="Calibri" w:cs="Calibri"/>
          <w:u w:val="single"/>
        </w:rPr>
        <w:t>Wymagania dla dokumentacji projektowej</w:t>
      </w:r>
    </w:p>
    <w:p w:rsidR="009D7FB6" w:rsidRPr="000330AD" w:rsidRDefault="009D7FB6" w:rsidP="009D7FB6">
      <w:pPr>
        <w:spacing w:line="276" w:lineRule="auto"/>
        <w:ind w:left="567"/>
        <w:jc w:val="both"/>
        <w:rPr>
          <w:rFonts w:ascii="Calibri" w:hAnsi="Calibri" w:cs="Calibri"/>
          <w:strike/>
        </w:rPr>
      </w:pPr>
      <w:r w:rsidRPr="000330AD">
        <w:rPr>
          <w:rFonts w:ascii="Calibri" w:hAnsi="Calibri" w:cs="Calibri"/>
        </w:rPr>
        <w:t xml:space="preserve">Kompletna dokumentacja wymagana do realizacji </w:t>
      </w:r>
      <w:r w:rsidRPr="000330AD">
        <w:rPr>
          <w:rFonts w:ascii="Calibri" w:hAnsi="Calibri" w:cs="Calibri"/>
          <w:b/>
        </w:rPr>
        <w:t>sieci ciepłowniczej</w:t>
      </w:r>
      <w:r w:rsidRPr="000330AD">
        <w:rPr>
          <w:rFonts w:ascii="Calibri" w:hAnsi="Calibri" w:cs="Calibri"/>
        </w:rPr>
        <w:t xml:space="preserve"> musi spełniać warunki prawa budowlanego zgodnie z ustawą z dnia 7 lipca 1994 r. Dz. U. 1994 Nr 89 poz. 414 z późniejszymi zmianami (tekst jednolity Dz. U. z 2020 r. poz. 1333) oraz Rozporządzenia Ministra Rozwoju z dnia 11 września 2020 r. w sprawie szczegółowego zakresu i formy projektu budowlanego Dz.U. 2020 poz. 1609 i w Rozporządzenia Ministra Infrastruktury z dnia 2 września 2004 r. Dz. U. Nr 202 w sprawie „szczegółowego zakresu i formy dokumentacji projektowej, specyfikacji technicznych wykonania i odbioru robót budowlanych oraz programu funkcjonalno-użytkowego” (tekst jednolity – Obwieszczenie Ministra Transportu, Budownictwa i Gospodarki Morskiej z dnia 10 maja 2013 r. Dz. U. z 2013 r. poz. 1129 z późniejszymi zmianami), przepisów przeciwpożarowych i innych aktualnie obowiązujących</w:t>
      </w:r>
      <w:r w:rsidRPr="000330AD">
        <w:rPr>
          <w:rFonts w:ascii="Calibri" w:hAnsi="Calibri" w:cs="Calibri"/>
          <w:bCs/>
        </w:rPr>
        <w:t xml:space="preserve"> </w:t>
      </w:r>
      <w:r w:rsidRPr="000330AD">
        <w:rPr>
          <w:rFonts w:ascii="Calibri" w:hAnsi="Calibri" w:cs="Calibri"/>
        </w:rPr>
        <w:t>w tym zakresie</w:t>
      </w:r>
      <w:r w:rsidRPr="000330AD">
        <w:rPr>
          <w:rFonts w:ascii="Calibri" w:hAnsi="Calibri" w:cs="Calibri"/>
          <w:bCs/>
        </w:rPr>
        <w:t xml:space="preserve"> norm i przepisów</w:t>
      </w:r>
      <w:r w:rsidRPr="000330AD">
        <w:rPr>
          <w:rFonts w:ascii="Calibri" w:hAnsi="Calibri" w:cs="Calibri"/>
        </w:rPr>
        <w:t xml:space="preserve"> (ze szczególnym uwzględnieniem ochrony przed hałasem i wibracjami) oraz posiadać wszystkie elementy wymagane dla projektu budowlanego i technicznego. </w:t>
      </w:r>
    </w:p>
    <w:p w:rsidR="009D7FB6" w:rsidRPr="00466FD2" w:rsidRDefault="009D7FB6" w:rsidP="009D7FB6">
      <w:pPr>
        <w:pStyle w:val="Akapitzlist"/>
        <w:spacing w:line="276" w:lineRule="auto"/>
        <w:ind w:left="567"/>
        <w:jc w:val="both"/>
        <w:rPr>
          <w:rFonts w:ascii="Calibri" w:hAnsi="Calibri" w:cs="Calibri"/>
          <w:sz w:val="22"/>
          <w:szCs w:val="22"/>
          <w:u w:val="single"/>
        </w:rPr>
      </w:pPr>
      <w:r w:rsidRPr="000330AD">
        <w:rPr>
          <w:rFonts w:ascii="Calibri" w:hAnsi="Calibri" w:cs="Calibri"/>
          <w:sz w:val="22"/>
          <w:szCs w:val="22"/>
          <w:u w:val="single"/>
        </w:rPr>
        <w:t>Wymagania techniczne dla dokumentacji projektowej</w:t>
      </w:r>
    </w:p>
    <w:p w:rsidR="009D7FB6" w:rsidRPr="000330AD" w:rsidRDefault="009D7FB6" w:rsidP="009D7FB6">
      <w:pPr>
        <w:tabs>
          <w:tab w:val="left" w:pos="284"/>
          <w:tab w:val="left" w:pos="567"/>
        </w:tabs>
        <w:spacing w:line="276" w:lineRule="auto"/>
        <w:ind w:left="567" w:right="-50"/>
        <w:jc w:val="both"/>
        <w:rPr>
          <w:rFonts w:ascii="Calibri" w:hAnsi="Calibri" w:cs="Calibri"/>
          <w:bCs/>
        </w:rPr>
      </w:pPr>
      <w:r w:rsidRPr="000330AD">
        <w:rPr>
          <w:rFonts w:ascii="Calibri" w:hAnsi="Calibri" w:cs="Calibri"/>
          <w:bCs/>
        </w:rPr>
        <w:t>Sieć ciepłowniczą należy zaprojektować:</w:t>
      </w:r>
    </w:p>
    <w:p w:rsidR="009D7FB6" w:rsidRPr="00E50495" w:rsidRDefault="009D7FB6" w:rsidP="007F7C42">
      <w:pPr>
        <w:pStyle w:val="Akapitzlist"/>
        <w:numPr>
          <w:ilvl w:val="2"/>
          <w:numId w:val="27"/>
        </w:numPr>
        <w:tabs>
          <w:tab w:val="clear" w:pos="1800"/>
          <w:tab w:val="left" w:pos="284"/>
          <w:tab w:val="left" w:pos="567"/>
          <w:tab w:val="num" w:pos="1440"/>
        </w:tabs>
        <w:spacing w:line="276" w:lineRule="auto"/>
        <w:ind w:left="993" w:right="-50"/>
        <w:jc w:val="both"/>
        <w:rPr>
          <w:rFonts w:ascii="Calibri" w:hAnsi="Calibri" w:cs="Calibri"/>
          <w:bCs/>
          <w:sz w:val="22"/>
          <w:szCs w:val="22"/>
        </w:rPr>
      </w:pPr>
      <w:r w:rsidRPr="00E50495">
        <w:rPr>
          <w:rFonts w:ascii="Calibri" w:hAnsi="Calibri" w:cs="Calibri"/>
          <w:bCs/>
          <w:sz w:val="22"/>
          <w:szCs w:val="22"/>
        </w:rPr>
        <w:t xml:space="preserve">Z rur i kształtek stalowych preizolowanych prefabrykowanych, w technologii </w:t>
      </w:r>
      <w:r w:rsidRPr="00E50495">
        <w:rPr>
          <w:rFonts w:ascii="Calibri" w:hAnsi="Calibri" w:cs="Calibri"/>
          <w:sz w:val="22"/>
          <w:szCs w:val="22"/>
        </w:rPr>
        <w:t>spełniającej wymagania norm: PN-EN 253, PN-EN 488, PN-EN 489 oraz posiadających oznakowanie znakiem budowlanym „B” lub „CE”.</w:t>
      </w:r>
    </w:p>
    <w:p w:rsidR="009D7FB6" w:rsidRPr="00E50495" w:rsidRDefault="009D7FB6" w:rsidP="007F7C42">
      <w:pPr>
        <w:pStyle w:val="Akapitzlist"/>
        <w:numPr>
          <w:ilvl w:val="2"/>
          <w:numId w:val="27"/>
        </w:numPr>
        <w:tabs>
          <w:tab w:val="clear" w:pos="1800"/>
          <w:tab w:val="num" w:pos="1440"/>
        </w:tabs>
        <w:spacing w:line="276" w:lineRule="auto"/>
        <w:ind w:left="993" w:right="-50"/>
        <w:jc w:val="both"/>
        <w:rPr>
          <w:rFonts w:ascii="Calibri" w:hAnsi="Calibri" w:cs="Calibri"/>
          <w:bCs/>
          <w:sz w:val="22"/>
          <w:szCs w:val="22"/>
        </w:rPr>
      </w:pPr>
      <w:r w:rsidRPr="00E50495">
        <w:rPr>
          <w:rFonts w:ascii="Calibri" w:hAnsi="Calibri" w:cs="Calibri"/>
          <w:sz w:val="22"/>
          <w:szCs w:val="22"/>
        </w:rPr>
        <w:t>Płaszcz osłonowy powinien być wykonany z polietylenu wysokiej gęstości PEHD.</w:t>
      </w:r>
    </w:p>
    <w:p w:rsidR="009D7FB6" w:rsidRPr="00E50495" w:rsidRDefault="009D7FB6" w:rsidP="007F7C42">
      <w:pPr>
        <w:pStyle w:val="Akapitzlist"/>
        <w:numPr>
          <w:ilvl w:val="2"/>
          <w:numId w:val="27"/>
        </w:numPr>
        <w:tabs>
          <w:tab w:val="clear" w:pos="1800"/>
          <w:tab w:val="left" w:pos="284"/>
          <w:tab w:val="left" w:pos="567"/>
          <w:tab w:val="num" w:pos="1440"/>
        </w:tabs>
        <w:spacing w:line="276" w:lineRule="auto"/>
        <w:ind w:left="993" w:right="-50"/>
        <w:jc w:val="both"/>
        <w:rPr>
          <w:rFonts w:ascii="Calibri" w:hAnsi="Calibri" w:cs="Calibri"/>
          <w:bCs/>
          <w:sz w:val="22"/>
          <w:szCs w:val="22"/>
        </w:rPr>
      </w:pPr>
      <w:r w:rsidRPr="00E50495">
        <w:rPr>
          <w:rFonts w:ascii="Calibri" w:hAnsi="Calibri" w:cs="Calibri"/>
          <w:sz w:val="22"/>
          <w:szCs w:val="22"/>
        </w:rPr>
        <w:t xml:space="preserve">Zastosować na rurociągach zasilających system rur preizolowanych o pogrubionej izolacji, na rurociągach powrotnych system rur o izolacji standardowej. </w:t>
      </w:r>
    </w:p>
    <w:p w:rsidR="009D7FB6" w:rsidRPr="00E50495" w:rsidRDefault="009D7FB6" w:rsidP="007F7C42">
      <w:pPr>
        <w:pStyle w:val="Akapitzlist"/>
        <w:numPr>
          <w:ilvl w:val="2"/>
          <w:numId w:val="27"/>
        </w:numPr>
        <w:tabs>
          <w:tab w:val="clear" w:pos="1800"/>
          <w:tab w:val="left" w:pos="284"/>
          <w:tab w:val="left" w:pos="567"/>
          <w:tab w:val="num" w:pos="1440"/>
        </w:tabs>
        <w:spacing w:line="276" w:lineRule="auto"/>
        <w:ind w:left="993" w:right="-50"/>
        <w:jc w:val="both"/>
        <w:rPr>
          <w:rFonts w:ascii="Calibri" w:hAnsi="Calibri" w:cs="Calibri"/>
          <w:bCs/>
          <w:sz w:val="22"/>
          <w:szCs w:val="22"/>
        </w:rPr>
      </w:pPr>
      <w:r w:rsidRPr="00E50495">
        <w:rPr>
          <w:rFonts w:ascii="Calibri" w:hAnsi="Calibri" w:cs="Calibri"/>
          <w:bCs/>
          <w:sz w:val="22"/>
          <w:szCs w:val="22"/>
        </w:rPr>
        <w:t xml:space="preserve">Prowadzenie rurociągów wykonać w sposób umożliwiający kompensację naturalną, </w:t>
      </w:r>
      <w:r w:rsidRPr="00E50495">
        <w:rPr>
          <w:rFonts w:ascii="Calibri" w:hAnsi="Calibri" w:cs="Calibri"/>
          <w:bCs/>
          <w:sz w:val="22"/>
          <w:szCs w:val="22"/>
        </w:rPr>
        <w:br/>
        <w:t>należy zastosować maty i poduszki wg typów i ilości wynikających z technologii.</w:t>
      </w:r>
    </w:p>
    <w:p w:rsidR="009D7FB6" w:rsidRPr="00E50495" w:rsidRDefault="009D7FB6" w:rsidP="007F7C42">
      <w:pPr>
        <w:pStyle w:val="Akapitzlist"/>
        <w:numPr>
          <w:ilvl w:val="2"/>
          <w:numId w:val="27"/>
        </w:numPr>
        <w:tabs>
          <w:tab w:val="clear" w:pos="1800"/>
          <w:tab w:val="left" w:pos="284"/>
          <w:tab w:val="left" w:pos="567"/>
          <w:tab w:val="num" w:pos="1440"/>
        </w:tabs>
        <w:spacing w:line="276" w:lineRule="auto"/>
        <w:ind w:left="993" w:right="-50"/>
        <w:jc w:val="both"/>
        <w:rPr>
          <w:rFonts w:ascii="Calibri" w:hAnsi="Calibri" w:cs="Calibri"/>
          <w:bCs/>
          <w:sz w:val="22"/>
          <w:szCs w:val="22"/>
        </w:rPr>
      </w:pPr>
      <w:r w:rsidRPr="00E50495">
        <w:rPr>
          <w:rFonts w:ascii="Calibri" w:hAnsi="Calibri" w:cs="Calibri"/>
          <w:bCs/>
          <w:sz w:val="22"/>
          <w:szCs w:val="22"/>
        </w:rPr>
        <w:t>Stosować z</w:t>
      </w:r>
      <w:r>
        <w:rPr>
          <w:rFonts w:ascii="Calibri" w:hAnsi="Calibri" w:cs="Calibri"/>
          <w:sz w:val="22"/>
          <w:szCs w:val="22"/>
        </w:rPr>
        <w:t>łącza</w:t>
      </w:r>
      <w:r w:rsidRPr="00E50495">
        <w:rPr>
          <w:rFonts w:ascii="Calibri" w:hAnsi="Calibri" w:cs="Calibri"/>
          <w:sz w:val="22"/>
          <w:szCs w:val="22"/>
        </w:rPr>
        <w:t xml:space="preserve"> </w:t>
      </w:r>
      <w:proofErr w:type="spellStart"/>
      <w:r w:rsidRPr="00E50495">
        <w:rPr>
          <w:rFonts w:ascii="Calibri" w:hAnsi="Calibri" w:cs="Calibri"/>
          <w:sz w:val="22"/>
          <w:szCs w:val="22"/>
        </w:rPr>
        <w:t>mufowe</w:t>
      </w:r>
      <w:proofErr w:type="spellEnd"/>
      <w:r w:rsidRPr="00E50495">
        <w:rPr>
          <w:rFonts w:ascii="Calibri" w:hAnsi="Calibri" w:cs="Calibri"/>
          <w:sz w:val="22"/>
          <w:szCs w:val="22"/>
        </w:rPr>
        <w:t xml:space="preserve"> termokurczliwe, z polietylenu sieciowanego radiacyjnie lub</w:t>
      </w:r>
      <w:r>
        <w:rPr>
          <w:rFonts w:ascii="Calibri" w:hAnsi="Calibri" w:cs="Calibri"/>
          <w:sz w:val="22"/>
          <w:szCs w:val="22"/>
        </w:rPr>
        <w:t xml:space="preserve"> zgrzewane elektrooporowo. Mufy</w:t>
      </w:r>
      <w:r w:rsidRPr="00E50495">
        <w:rPr>
          <w:rFonts w:ascii="Calibri" w:hAnsi="Calibri" w:cs="Calibri"/>
          <w:sz w:val="22"/>
          <w:szCs w:val="22"/>
        </w:rPr>
        <w:t xml:space="preserve"> muszą posiadać dwa otwory wlewowe fabrycznie wykonane w miejscu niesieciowany</w:t>
      </w:r>
      <w:r w:rsidRPr="00E50495">
        <w:rPr>
          <w:rFonts w:ascii="Calibri" w:hAnsi="Calibri" w:cs="Calibri"/>
          <w:color w:val="000000"/>
          <w:sz w:val="22"/>
          <w:szCs w:val="22"/>
        </w:rPr>
        <w:t>m.</w:t>
      </w:r>
    </w:p>
    <w:p w:rsidR="009D7FB6" w:rsidRPr="00E50495" w:rsidRDefault="009D7FB6" w:rsidP="007F7C42">
      <w:pPr>
        <w:pStyle w:val="Akapitzlist"/>
        <w:numPr>
          <w:ilvl w:val="2"/>
          <w:numId w:val="27"/>
        </w:numPr>
        <w:tabs>
          <w:tab w:val="clear" w:pos="1800"/>
          <w:tab w:val="left" w:pos="284"/>
          <w:tab w:val="left" w:pos="567"/>
          <w:tab w:val="num" w:pos="1440"/>
        </w:tabs>
        <w:spacing w:line="276" w:lineRule="auto"/>
        <w:ind w:left="993" w:right="-50"/>
        <w:jc w:val="both"/>
        <w:rPr>
          <w:rFonts w:ascii="Calibri" w:hAnsi="Calibri" w:cs="Calibri"/>
          <w:bCs/>
          <w:sz w:val="22"/>
          <w:szCs w:val="22"/>
        </w:rPr>
      </w:pPr>
      <w:r w:rsidRPr="00E50495">
        <w:rPr>
          <w:rFonts w:ascii="Calibri" w:hAnsi="Calibri" w:cs="Calibri"/>
          <w:bCs/>
          <w:sz w:val="22"/>
          <w:szCs w:val="22"/>
        </w:rPr>
        <w:t>Przejście rurociągów przez przegrody budowlane musi być wykonane jako gazoszczelne.</w:t>
      </w:r>
    </w:p>
    <w:p w:rsidR="009D7FB6" w:rsidRPr="00E50495" w:rsidRDefault="009D7FB6" w:rsidP="007F7C42">
      <w:pPr>
        <w:pStyle w:val="Akapitzlist"/>
        <w:numPr>
          <w:ilvl w:val="2"/>
          <w:numId w:val="27"/>
        </w:numPr>
        <w:tabs>
          <w:tab w:val="clear" w:pos="1800"/>
          <w:tab w:val="left" w:pos="284"/>
          <w:tab w:val="left" w:pos="567"/>
          <w:tab w:val="num" w:pos="1440"/>
        </w:tabs>
        <w:spacing w:line="276" w:lineRule="auto"/>
        <w:ind w:left="993" w:right="-50"/>
        <w:jc w:val="both"/>
        <w:rPr>
          <w:rFonts w:ascii="Calibri" w:hAnsi="Calibri" w:cs="Calibri"/>
          <w:bCs/>
          <w:sz w:val="22"/>
          <w:szCs w:val="22"/>
        </w:rPr>
      </w:pPr>
      <w:r w:rsidRPr="00E50495">
        <w:rPr>
          <w:rFonts w:ascii="Calibri" w:hAnsi="Calibri" w:cs="Calibri"/>
          <w:sz w:val="22"/>
          <w:szCs w:val="22"/>
        </w:rPr>
        <w:t xml:space="preserve">Technologia rur i elementów preizolowanych musi pozwalać na ciągłą pracę sieci ciepłowniczej </w:t>
      </w:r>
      <w:r>
        <w:rPr>
          <w:rFonts w:ascii="Calibri" w:hAnsi="Calibri" w:cs="Calibri"/>
          <w:sz w:val="22"/>
          <w:szCs w:val="22"/>
        </w:rPr>
        <w:br/>
      </w:r>
      <w:r w:rsidRPr="00E50495">
        <w:rPr>
          <w:rFonts w:ascii="Calibri" w:hAnsi="Calibri" w:cs="Calibri"/>
          <w:sz w:val="22"/>
          <w:szCs w:val="22"/>
        </w:rPr>
        <w:t xml:space="preserve">o obliczeniowych parametrach wody: temp. 125/65°C, ciśnienie nominalne 1,6 </w:t>
      </w:r>
      <w:proofErr w:type="spellStart"/>
      <w:r w:rsidRPr="00E50495">
        <w:rPr>
          <w:rFonts w:ascii="Calibri" w:hAnsi="Calibri" w:cs="Calibri"/>
          <w:sz w:val="22"/>
          <w:szCs w:val="22"/>
        </w:rPr>
        <w:t>MPa</w:t>
      </w:r>
      <w:proofErr w:type="spellEnd"/>
      <w:r w:rsidRPr="00E50495">
        <w:rPr>
          <w:rFonts w:ascii="Calibri" w:hAnsi="Calibri" w:cs="Calibri"/>
          <w:sz w:val="22"/>
          <w:szCs w:val="22"/>
        </w:rPr>
        <w:t>.</w:t>
      </w:r>
    </w:p>
    <w:p w:rsidR="009D7FB6" w:rsidRPr="0069598B" w:rsidRDefault="009D7FB6" w:rsidP="007F7C42">
      <w:pPr>
        <w:pStyle w:val="Akapitzlist"/>
        <w:numPr>
          <w:ilvl w:val="2"/>
          <w:numId w:val="27"/>
        </w:numPr>
        <w:tabs>
          <w:tab w:val="clear" w:pos="1800"/>
          <w:tab w:val="left" w:pos="284"/>
          <w:tab w:val="left" w:pos="567"/>
          <w:tab w:val="num" w:pos="1440"/>
        </w:tabs>
        <w:spacing w:line="276" w:lineRule="auto"/>
        <w:ind w:left="993" w:right="-50"/>
        <w:jc w:val="both"/>
        <w:rPr>
          <w:rFonts w:ascii="Calibri" w:hAnsi="Calibri" w:cs="Calibri"/>
          <w:bCs/>
        </w:rPr>
      </w:pPr>
      <w:r w:rsidRPr="0069598B">
        <w:rPr>
          <w:rFonts w:ascii="Calibri" w:hAnsi="Calibri" w:cs="Calibri"/>
        </w:rPr>
        <w:t>Zakres kontroli radiograficznej</w:t>
      </w:r>
      <w:r>
        <w:rPr>
          <w:rFonts w:ascii="Calibri" w:hAnsi="Calibri" w:cs="Calibri"/>
        </w:rPr>
        <w:t xml:space="preserve"> lub ultradźwiękowej</w:t>
      </w:r>
      <w:r w:rsidRPr="0069598B">
        <w:rPr>
          <w:rFonts w:ascii="Calibri" w:hAnsi="Calibri" w:cs="Calibri"/>
        </w:rPr>
        <w:t xml:space="preserve"> powinien wynosić:</w:t>
      </w:r>
    </w:p>
    <w:p w:rsidR="009D7FB6" w:rsidRPr="0069598B" w:rsidRDefault="009D7FB6" w:rsidP="007F7C42">
      <w:pPr>
        <w:pStyle w:val="Akapitzlist"/>
        <w:numPr>
          <w:ilvl w:val="0"/>
          <w:numId w:val="28"/>
        </w:numPr>
        <w:spacing w:line="276" w:lineRule="auto"/>
        <w:ind w:right="-50"/>
        <w:jc w:val="both"/>
        <w:rPr>
          <w:rFonts w:ascii="Calibri" w:hAnsi="Calibri" w:cs="Calibri"/>
        </w:rPr>
      </w:pPr>
      <w:r w:rsidRPr="0069598B">
        <w:rPr>
          <w:rFonts w:ascii="Calibri" w:hAnsi="Calibri" w:cs="Calibri"/>
        </w:rPr>
        <w:lastRenderedPageBreak/>
        <w:t>w miejscach dostępnych - 10%</w:t>
      </w:r>
    </w:p>
    <w:p w:rsidR="009D7FB6" w:rsidRPr="0069598B" w:rsidRDefault="009D7FB6" w:rsidP="007F7C42">
      <w:pPr>
        <w:pStyle w:val="Akapitzlist"/>
        <w:numPr>
          <w:ilvl w:val="0"/>
          <w:numId w:val="28"/>
        </w:numPr>
        <w:spacing w:line="276" w:lineRule="auto"/>
        <w:ind w:right="-50"/>
        <w:jc w:val="both"/>
        <w:rPr>
          <w:rFonts w:ascii="Calibri" w:hAnsi="Calibri" w:cs="Calibri"/>
        </w:rPr>
      </w:pPr>
      <w:r w:rsidRPr="0069598B">
        <w:rPr>
          <w:rFonts w:ascii="Calibri" w:hAnsi="Calibri" w:cs="Calibri"/>
        </w:rPr>
        <w:t>w miejscach trudnodostępnych - 50% spoin</w:t>
      </w:r>
    </w:p>
    <w:p w:rsidR="009D7FB6" w:rsidRPr="0069598B" w:rsidRDefault="009D7FB6" w:rsidP="007F7C42">
      <w:pPr>
        <w:pStyle w:val="Akapitzlist"/>
        <w:numPr>
          <w:ilvl w:val="0"/>
          <w:numId w:val="28"/>
        </w:numPr>
        <w:spacing w:line="276" w:lineRule="auto"/>
        <w:ind w:right="-50"/>
        <w:jc w:val="both"/>
        <w:rPr>
          <w:rFonts w:ascii="Calibri" w:hAnsi="Calibri" w:cs="Calibri"/>
        </w:rPr>
      </w:pPr>
      <w:r w:rsidRPr="0069598B">
        <w:rPr>
          <w:rFonts w:ascii="Calibri" w:hAnsi="Calibri" w:cs="Calibri"/>
        </w:rPr>
        <w:t>w miejscach niedostępnych (pod jezdniami) - 100% spoin.</w:t>
      </w:r>
    </w:p>
    <w:p w:rsidR="009D7FB6" w:rsidRDefault="009D7FB6" w:rsidP="009D7FB6">
      <w:pPr>
        <w:spacing w:line="276" w:lineRule="auto"/>
        <w:ind w:left="567" w:right="-50"/>
        <w:rPr>
          <w:rFonts w:ascii="Calibri" w:hAnsi="Calibri" w:cs="Calibri"/>
          <w:bCs/>
        </w:rPr>
      </w:pPr>
      <w:r w:rsidRPr="0069598B">
        <w:rPr>
          <w:rFonts w:ascii="Calibri" w:hAnsi="Calibri" w:cs="Calibri"/>
        </w:rPr>
        <w:t>Badania należy wykonywać zgodnie z wymogami norm</w:t>
      </w:r>
      <w:r>
        <w:rPr>
          <w:rFonts w:ascii="Calibri" w:hAnsi="Calibri" w:cs="Calibri"/>
        </w:rPr>
        <w:t>.</w:t>
      </w:r>
    </w:p>
    <w:p w:rsidR="009D7FB6" w:rsidRPr="007D6D62" w:rsidRDefault="009D7FB6" w:rsidP="009D7FB6">
      <w:pPr>
        <w:spacing w:line="276" w:lineRule="auto"/>
        <w:ind w:left="567" w:right="-50"/>
        <w:jc w:val="both"/>
        <w:rPr>
          <w:rFonts w:ascii="Calibri" w:hAnsi="Calibri" w:cs="Calibri"/>
          <w:bCs/>
        </w:rPr>
      </w:pPr>
      <w:r w:rsidRPr="006735E4">
        <w:rPr>
          <w:rFonts w:ascii="Calibri" w:hAnsi="Calibri" w:cs="Calibri"/>
          <w:bCs/>
        </w:rPr>
        <w:t xml:space="preserve">Sieć wyposażyć w instalację alarmową impulsową sygnalizującą stany awaryjne sieci </w:t>
      </w:r>
      <w:r w:rsidRPr="006735E4">
        <w:rPr>
          <w:rFonts w:ascii="Calibri" w:hAnsi="Calibri" w:cs="Calibri"/>
          <w:bCs/>
        </w:rPr>
        <w:br/>
        <w:t xml:space="preserve">i umożliwiającą lokalizację awarii. Do nadzoru instalacji alarmowej należy przewidzieć lokalizator stacjonarny do aktywnego nadzoru sieci ciepłowniczej. Lokalizator zlokalizować </w:t>
      </w:r>
      <w:r w:rsidRPr="006735E4">
        <w:rPr>
          <w:rFonts w:ascii="Calibri" w:hAnsi="Calibri" w:cs="Calibri"/>
          <w:bCs/>
        </w:rPr>
        <w:br/>
        <w:t xml:space="preserve">w komorze ciepłowniczej, Zaprojektować włączenie go do systemu telemetrii Dostawcy ciepła. </w:t>
      </w:r>
      <w:r w:rsidRPr="006735E4">
        <w:rPr>
          <w:rFonts w:ascii="Calibri" w:hAnsi="Calibri" w:cs="Calibri"/>
          <w:bCs/>
        </w:rPr>
        <w:br/>
        <w:t>W przypadku konieczności zastosowania innego rozwiązania, należy je uzgodnić z PEC.</w:t>
      </w:r>
    </w:p>
    <w:p w:rsidR="009D7FB6" w:rsidRPr="0069598B" w:rsidRDefault="009D7FB6" w:rsidP="007F7C42">
      <w:pPr>
        <w:pStyle w:val="Akapitzlist"/>
        <w:numPr>
          <w:ilvl w:val="2"/>
          <w:numId w:val="29"/>
        </w:numPr>
        <w:tabs>
          <w:tab w:val="clear" w:pos="1800"/>
        </w:tabs>
        <w:spacing w:line="276" w:lineRule="auto"/>
        <w:ind w:left="993" w:right="-50"/>
        <w:jc w:val="both"/>
        <w:rPr>
          <w:rFonts w:ascii="Calibri" w:hAnsi="Calibri" w:cs="Calibri"/>
          <w:bCs/>
        </w:rPr>
      </w:pPr>
      <w:r w:rsidRPr="0069598B">
        <w:rPr>
          <w:rFonts w:ascii="Calibri" w:hAnsi="Calibri" w:cs="Calibri"/>
          <w:u w:val="single"/>
        </w:rPr>
        <w:t xml:space="preserve">Przed dokonaniem zgłoszenia na naradę koordynacyjną (ZUD) należy uzyskać akceptację </w:t>
      </w:r>
      <w:r>
        <w:rPr>
          <w:rFonts w:ascii="Calibri" w:hAnsi="Calibri" w:cs="Calibri"/>
          <w:u w:val="single"/>
        </w:rPr>
        <w:br/>
      </w:r>
      <w:r w:rsidRPr="0069598B">
        <w:rPr>
          <w:rFonts w:ascii="Calibri" w:hAnsi="Calibri" w:cs="Calibri"/>
          <w:u w:val="single"/>
        </w:rPr>
        <w:t>w Dziale Technicznym PEC Biała Podlaska projektowanej trasy sieci ciepłowniczej.</w:t>
      </w:r>
    </w:p>
    <w:p w:rsidR="009D7FB6" w:rsidRPr="0069598B" w:rsidRDefault="009D7FB6" w:rsidP="007F7C42">
      <w:pPr>
        <w:pStyle w:val="Akapitzlist"/>
        <w:numPr>
          <w:ilvl w:val="2"/>
          <w:numId w:val="29"/>
        </w:numPr>
        <w:tabs>
          <w:tab w:val="clear" w:pos="1800"/>
        </w:tabs>
        <w:spacing w:line="276" w:lineRule="auto"/>
        <w:ind w:left="993" w:right="-50"/>
        <w:jc w:val="both"/>
        <w:rPr>
          <w:rFonts w:ascii="Calibri" w:hAnsi="Calibri" w:cs="Calibri"/>
          <w:bCs/>
        </w:rPr>
      </w:pPr>
      <w:r w:rsidRPr="0069598B">
        <w:rPr>
          <w:rFonts w:ascii="Calibri" w:hAnsi="Calibri" w:cs="Calibri"/>
          <w:u w:val="single"/>
        </w:rPr>
        <w:t>Projektowane rozwiązania techniczne muszą spełniać wymagania aktualnie obowiązujących Polskich Norm i Polskich Dokumentów Normalizacyjnych, w tym</w:t>
      </w:r>
      <w:r w:rsidRPr="0069598B">
        <w:rPr>
          <w:rFonts w:ascii="Calibri" w:hAnsi="Calibri" w:cs="Calibri"/>
        </w:rPr>
        <w:t xml:space="preserve">: </w:t>
      </w:r>
    </w:p>
    <w:p w:rsidR="009D7FB6" w:rsidRPr="0069598B" w:rsidRDefault="009D7FB6" w:rsidP="007F7C42">
      <w:pPr>
        <w:pStyle w:val="Akapitzlist"/>
        <w:numPr>
          <w:ilvl w:val="0"/>
          <w:numId w:val="30"/>
        </w:numPr>
        <w:spacing w:line="276" w:lineRule="auto"/>
        <w:ind w:left="1418"/>
        <w:jc w:val="both"/>
        <w:textAlignment w:val="baseline"/>
        <w:rPr>
          <w:rFonts w:ascii="Calibri" w:hAnsi="Calibri" w:cs="Calibri"/>
        </w:rPr>
      </w:pPr>
      <w:r w:rsidRPr="0069598B">
        <w:rPr>
          <w:rFonts w:ascii="Calibri" w:eastAsia="+mn-ea" w:hAnsi="Calibri" w:cs="Calibri"/>
          <w:bCs/>
          <w:kern w:val="24"/>
        </w:rPr>
        <w:t xml:space="preserve">PN-EN 13941 (U) </w:t>
      </w:r>
      <w:r w:rsidRPr="0069598B">
        <w:rPr>
          <w:rFonts w:ascii="Calibri" w:eastAsia="+mn-ea" w:hAnsi="Calibri" w:cs="Calibri"/>
          <w:kern w:val="24"/>
        </w:rPr>
        <w:t>Projektowanie i budowa sieci ciepłowniczych z systemem preizolowanych rur zespolonych,</w:t>
      </w:r>
    </w:p>
    <w:p w:rsidR="009D7FB6" w:rsidRPr="0069598B" w:rsidRDefault="009D7FB6" w:rsidP="007F7C42">
      <w:pPr>
        <w:pStyle w:val="Akapitzlist"/>
        <w:numPr>
          <w:ilvl w:val="0"/>
          <w:numId w:val="30"/>
        </w:numPr>
        <w:spacing w:line="276" w:lineRule="auto"/>
        <w:ind w:left="1418"/>
        <w:jc w:val="both"/>
        <w:textAlignment w:val="baseline"/>
        <w:rPr>
          <w:rFonts w:ascii="Calibri" w:hAnsi="Calibri" w:cs="Calibri"/>
        </w:rPr>
      </w:pPr>
      <w:r w:rsidRPr="0069598B">
        <w:rPr>
          <w:rFonts w:ascii="Calibri" w:eastAsia="+mn-ea" w:hAnsi="Calibri" w:cs="Calibri"/>
          <w:bCs/>
          <w:kern w:val="24"/>
        </w:rPr>
        <w:t xml:space="preserve">PN-EN 253 </w:t>
      </w:r>
      <w:r w:rsidRPr="0069598B">
        <w:rPr>
          <w:rFonts w:ascii="Calibri" w:eastAsia="+mn-ea" w:hAnsi="Calibri" w:cs="Calibri"/>
          <w:kern w:val="24"/>
        </w:rPr>
        <w:t xml:space="preserve">System rur preizolowanych do podziemnych sieci ciepłowniczych – </w:t>
      </w:r>
      <w:r w:rsidRPr="0069598B">
        <w:rPr>
          <w:rFonts w:ascii="Calibri" w:eastAsia="+mn-ea" w:hAnsi="Calibri" w:cs="Calibri"/>
          <w:bCs/>
          <w:i/>
          <w:iCs/>
          <w:kern w:val="24"/>
        </w:rPr>
        <w:t>Zespół rurowy,</w:t>
      </w:r>
      <w:r w:rsidRPr="0069598B">
        <w:rPr>
          <w:rFonts w:ascii="Calibri" w:eastAsia="+mn-ea" w:hAnsi="Calibri" w:cs="Calibri"/>
          <w:kern w:val="24"/>
        </w:rPr>
        <w:t xml:space="preserve"> </w:t>
      </w:r>
    </w:p>
    <w:p w:rsidR="009D7FB6" w:rsidRPr="0069598B" w:rsidRDefault="009D7FB6" w:rsidP="007F7C42">
      <w:pPr>
        <w:pStyle w:val="Akapitzlist"/>
        <w:numPr>
          <w:ilvl w:val="0"/>
          <w:numId w:val="30"/>
        </w:numPr>
        <w:spacing w:line="276" w:lineRule="auto"/>
        <w:ind w:left="1418"/>
        <w:jc w:val="both"/>
        <w:textAlignment w:val="baseline"/>
        <w:rPr>
          <w:rFonts w:ascii="Calibri" w:hAnsi="Calibri" w:cs="Calibri"/>
        </w:rPr>
      </w:pPr>
      <w:r w:rsidRPr="0069598B">
        <w:rPr>
          <w:rFonts w:ascii="Calibri" w:eastAsia="+mn-ea" w:hAnsi="Calibri" w:cs="Calibri"/>
          <w:bCs/>
          <w:kern w:val="24"/>
        </w:rPr>
        <w:t>PN-EN 448</w:t>
      </w:r>
      <w:r w:rsidRPr="0069598B">
        <w:rPr>
          <w:rFonts w:ascii="Calibri" w:eastAsia="+mn-ea" w:hAnsi="Calibri" w:cs="Calibri"/>
          <w:kern w:val="24"/>
        </w:rPr>
        <w:t xml:space="preserve"> System rur preizolowanych do podziemnych sieci ciepłowniczych –</w:t>
      </w:r>
      <w:r w:rsidRPr="0069598B">
        <w:rPr>
          <w:rFonts w:ascii="Calibri" w:eastAsia="+mn-ea" w:hAnsi="Calibri" w:cs="Calibri"/>
          <w:bCs/>
          <w:i/>
          <w:iCs/>
          <w:kern w:val="24"/>
        </w:rPr>
        <w:t xml:space="preserve"> Kształtki,</w:t>
      </w:r>
    </w:p>
    <w:p w:rsidR="009D7FB6" w:rsidRPr="0069598B" w:rsidRDefault="009D7FB6" w:rsidP="007F7C42">
      <w:pPr>
        <w:pStyle w:val="Akapitzlist"/>
        <w:numPr>
          <w:ilvl w:val="0"/>
          <w:numId w:val="30"/>
        </w:numPr>
        <w:spacing w:line="276" w:lineRule="auto"/>
        <w:ind w:left="1418"/>
        <w:jc w:val="both"/>
        <w:textAlignment w:val="baseline"/>
        <w:rPr>
          <w:rFonts w:ascii="Calibri" w:hAnsi="Calibri" w:cs="Calibri"/>
        </w:rPr>
      </w:pPr>
      <w:r w:rsidRPr="0069598B">
        <w:rPr>
          <w:rFonts w:ascii="Calibri" w:eastAsia="+mn-ea" w:hAnsi="Calibri" w:cs="Calibri"/>
          <w:bCs/>
          <w:kern w:val="24"/>
        </w:rPr>
        <w:t>PN-EN 488</w:t>
      </w:r>
      <w:r w:rsidRPr="0069598B">
        <w:rPr>
          <w:rFonts w:ascii="Calibri" w:eastAsia="+mn-ea" w:hAnsi="Calibri" w:cs="Calibri"/>
          <w:kern w:val="24"/>
        </w:rPr>
        <w:t xml:space="preserve"> System rur preizolowanych do podziemnych sieci ciepłowniczych – </w:t>
      </w:r>
      <w:r w:rsidRPr="0069598B">
        <w:rPr>
          <w:rFonts w:ascii="Calibri" w:eastAsia="+mn-ea" w:hAnsi="Calibri" w:cs="Calibri"/>
          <w:bCs/>
          <w:i/>
          <w:iCs/>
          <w:kern w:val="24"/>
        </w:rPr>
        <w:t>Zespół armatury stalowej,</w:t>
      </w:r>
    </w:p>
    <w:p w:rsidR="009D7FB6" w:rsidRPr="0069598B" w:rsidRDefault="009D7FB6" w:rsidP="007F7C42">
      <w:pPr>
        <w:pStyle w:val="Akapitzlist"/>
        <w:numPr>
          <w:ilvl w:val="0"/>
          <w:numId w:val="30"/>
        </w:numPr>
        <w:spacing w:line="276" w:lineRule="auto"/>
        <w:ind w:left="1418"/>
        <w:jc w:val="both"/>
        <w:textAlignment w:val="baseline"/>
        <w:rPr>
          <w:rFonts w:ascii="Calibri" w:hAnsi="Calibri" w:cs="Calibri"/>
        </w:rPr>
      </w:pPr>
      <w:r w:rsidRPr="0069598B">
        <w:rPr>
          <w:rFonts w:ascii="Calibri" w:eastAsia="+mn-ea" w:hAnsi="Calibri" w:cs="Calibri"/>
          <w:bCs/>
          <w:kern w:val="24"/>
        </w:rPr>
        <w:t>PN-EN 489</w:t>
      </w:r>
      <w:r w:rsidRPr="0069598B">
        <w:rPr>
          <w:rFonts w:ascii="Calibri" w:eastAsia="+mn-ea" w:hAnsi="Calibri" w:cs="Calibri"/>
          <w:kern w:val="24"/>
        </w:rPr>
        <w:t xml:space="preserve"> System rur preizolowanych do podziemnych sieci ciepłowniczych –</w:t>
      </w:r>
      <w:r w:rsidRPr="0069598B">
        <w:rPr>
          <w:rFonts w:ascii="Calibri" w:eastAsia="+mn-ea" w:hAnsi="Calibri" w:cs="Calibri"/>
          <w:bCs/>
          <w:i/>
          <w:iCs/>
          <w:kern w:val="24"/>
        </w:rPr>
        <w:t xml:space="preserve"> Zespół złącza.</w:t>
      </w:r>
    </w:p>
    <w:p w:rsidR="009D7FB6" w:rsidRDefault="009D7FB6" w:rsidP="009D7FB6">
      <w:pPr>
        <w:spacing w:line="276" w:lineRule="auto"/>
        <w:ind w:left="567"/>
        <w:jc w:val="both"/>
        <w:rPr>
          <w:rFonts w:ascii="Calibri" w:hAnsi="Calibri" w:cs="Calibri"/>
          <w:bCs/>
          <w:snapToGrid w:val="0"/>
        </w:rPr>
      </w:pPr>
    </w:p>
    <w:p w:rsidR="009D7FB6" w:rsidRPr="00E50495" w:rsidRDefault="009D7FB6" w:rsidP="009D7FB6">
      <w:pPr>
        <w:spacing w:line="276" w:lineRule="auto"/>
        <w:ind w:left="567"/>
        <w:jc w:val="both"/>
        <w:rPr>
          <w:rFonts w:ascii="Calibri" w:hAnsi="Calibri" w:cs="Calibri"/>
          <w:u w:val="single"/>
        </w:rPr>
      </w:pPr>
      <w:r w:rsidRPr="00E50495">
        <w:rPr>
          <w:rFonts w:ascii="Calibri" w:hAnsi="Calibri" w:cs="Calibri"/>
          <w:u w:val="single"/>
        </w:rPr>
        <w:t xml:space="preserve">Informacje dodatkowe   </w:t>
      </w:r>
    </w:p>
    <w:p w:rsidR="009D7FB6" w:rsidRPr="00E50495" w:rsidRDefault="009D7FB6" w:rsidP="009D7FB6">
      <w:pPr>
        <w:autoSpaceDE w:val="0"/>
        <w:autoSpaceDN w:val="0"/>
        <w:adjustRightInd w:val="0"/>
        <w:spacing w:line="276" w:lineRule="auto"/>
        <w:ind w:left="567"/>
        <w:jc w:val="both"/>
        <w:rPr>
          <w:rFonts w:ascii="Calibri" w:hAnsi="Calibri" w:cs="Calibri"/>
          <w:color w:val="000000"/>
        </w:rPr>
      </w:pPr>
      <w:r w:rsidRPr="00E50495">
        <w:rPr>
          <w:rFonts w:ascii="Calibri" w:hAnsi="Calibri" w:cs="Calibri"/>
          <w:color w:val="000000"/>
        </w:rPr>
        <w:t xml:space="preserve">Wykonawca winien wykazać się odpowiednią wiedzą techniczną wymaganą przy opracowywaniu podobnego typu obiektów, posiadać doświadczenie w tej dziedzinie, specjalizować się na rynku w wykonywaniu usług o charakterze i złożoności porównywalnej z zakresem zamówienia. </w:t>
      </w:r>
      <w:r w:rsidRPr="00E50495">
        <w:rPr>
          <w:rFonts w:ascii="Calibri" w:hAnsi="Calibri" w:cs="Calibri"/>
        </w:rPr>
        <w:t xml:space="preserve">Dokumentacja projektowa musi być wykonana w stanie kompletnym z punktu widzenia celu, któremu ma służyć. Dokumentacja winna zawierać oświadczenie projektantów o sporządzeniu projektu budowlanego, zgodnie z obowiązującymi przepisami oraz zasadami wiedzy technicznej – </w:t>
      </w:r>
      <w:r w:rsidRPr="00E50495">
        <w:rPr>
          <w:rFonts w:ascii="Calibri" w:hAnsi="Calibri" w:cs="Calibri"/>
          <w:b/>
        </w:rPr>
        <w:t>oryginał oświadczenia o kompletności dokumentacji należy załączyć do opracowania</w:t>
      </w:r>
      <w:r w:rsidRPr="00E50495">
        <w:rPr>
          <w:rFonts w:ascii="Calibri" w:hAnsi="Calibri" w:cs="Calibri"/>
        </w:rPr>
        <w:t>, zawierać kserokopię uprawnień projektantów, zaświadczenia projektantów o przynależności do izby samorządu zawodowego (z</w:t>
      </w:r>
      <w:r w:rsidRPr="00E50495">
        <w:rPr>
          <w:rFonts w:ascii="Calibri" w:hAnsi="Calibri" w:cs="Calibri"/>
          <w:color w:val="000000"/>
        </w:rPr>
        <w:t xml:space="preserve"> Polskiej Izby Inżynierów)</w:t>
      </w:r>
      <w:r w:rsidRPr="00E50495">
        <w:rPr>
          <w:rFonts w:ascii="Calibri" w:hAnsi="Calibri" w:cs="Calibri"/>
        </w:rPr>
        <w:t xml:space="preserve"> z datą ważności aktualną dla sporządzania projektu.</w:t>
      </w:r>
    </w:p>
    <w:p w:rsidR="009D7FB6" w:rsidRPr="00E50495" w:rsidRDefault="009D7FB6" w:rsidP="009D7FB6">
      <w:pPr>
        <w:spacing w:line="276" w:lineRule="auto"/>
        <w:ind w:left="567"/>
        <w:jc w:val="both"/>
        <w:rPr>
          <w:rFonts w:ascii="Calibri" w:hAnsi="Calibri" w:cs="Calibri"/>
          <w:b/>
          <w:color w:val="000000"/>
        </w:rPr>
      </w:pPr>
      <w:r w:rsidRPr="00E50495">
        <w:rPr>
          <w:rFonts w:ascii="Calibri" w:hAnsi="Calibri" w:cs="Calibri"/>
          <w:b/>
          <w:color w:val="000000"/>
        </w:rPr>
        <w:t>Na etapie opracowania dokumentacji projektowej rozwiązania techniczne należy ustalać z PEC  w Białej Podlaskiej.</w:t>
      </w:r>
    </w:p>
    <w:p w:rsidR="009D7FB6" w:rsidRDefault="009D7FB6" w:rsidP="009D7FB6">
      <w:pPr>
        <w:spacing w:line="276" w:lineRule="auto"/>
        <w:ind w:left="567"/>
        <w:jc w:val="both"/>
        <w:rPr>
          <w:rFonts w:ascii="Calibri" w:hAnsi="Calibri" w:cs="Calibri"/>
          <w:bCs/>
          <w:snapToGrid w:val="0"/>
        </w:rPr>
      </w:pPr>
    </w:p>
    <w:p w:rsidR="009D7FB6" w:rsidRPr="00E50495" w:rsidRDefault="009D7FB6" w:rsidP="009D7FB6">
      <w:pPr>
        <w:spacing w:line="276" w:lineRule="auto"/>
        <w:ind w:left="567"/>
        <w:jc w:val="both"/>
        <w:rPr>
          <w:rFonts w:ascii="Calibri" w:hAnsi="Calibri" w:cs="Calibri"/>
          <w:b/>
          <w:bCs/>
          <w:u w:val="single"/>
        </w:rPr>
      </w:pPr>
      <w:r w:rsidRPr="00E50495">
        <w:rPr>
          <w:rFonts w:ascii="Calibri" w:hAnsi="Calibri" w:cs="Calibri"/>
          <w:b/>
          <w:bCs/>
          <w:u w:val="single"/>
        </w:rPr>
        <w:t>WYMAGANIA DOTYCZĄCE KOSZTORYSÓW</w:t>
      </w:r>
    </w:p>
    <w:p w:rsidR="009D7FB6" w:rsidRDefault="009D7FB6" w:rsidP="009D7FB6">
      <w:pPr>
        <w:spacing w:line="276" w:lineRule="auto"/>
        <w:ind w:left="567"/>
        <w:jc w:val="both"/>
        <w:rPr>
          <w:rFonts w:ascii="Calibri" w:hAnsi="Calibri" w:cs="Calibri"/>
        </w:rPr>
      </w:pPr>
      <w:r w:rsidRPr="00E50495">
        <w:rPr>
          <w:rFonts w:ascii="Calibri" w:hAnsi="Calibri" w:cs="Calibri"/>
        </w:rPr>
        <w:t xml:space="preserve">Kosztorysy muszą być opracowane zgodnie z Rozporządzeniem Ministra Infrastruktury z dnia 18.05.2004 r. „w sprawie określenia metod i podstaw sporządzania kosztorysu inwestorskiego, obliczania planowanych kosztów projektowych oraz planowanych kosztów robót budowlanych określonych w programie funkcjonalno-użytkowym” (Dz. U. z dnia 8 czerwca 2004, Nr 130, poz. 1389 z </w:t>
      </w:r>
      <w:proofErr w:type="spellStart"/>
      <w:r w:rsidRPr="00E50495">
        <w:rPr>
          <w:rFonts w:ascii="Calibri" w:hAnsi="Calibri" w:cs="Calibri"/>
        </w:rPr>
        <w:t>późn</w:t>
      </w:r>
      <w:proofErr w:type="spellEnd"/>
      <w:r w:rsidRPr="00E50495">
        <w:rPr>
          <w:rFonts w:ascii="Calibri" w:hAnsi="Calibri" w:cs="Calibri"/>
        </w:rPr>
        <w:t>. zm.). Dołączyć stosowne oświadczenie.</w:t>
      </w:r>
    </w:p>
    <w:p w:rsidR="009D7FB6" w:rsidRDefault="009D7FB6" w:rsidP="009D7FB6">
      <w:pPr>
        <w:spacing w:line="276" w:lineRule="auto"/>
        <w:ind w:left="567"/>
        <w:jc w:val="both"/>
        <w:rPr>
          <w:rFonts w:ascii="Calibri" w:hAnsi="Calibri" w:cs="Calibri"/>
        </w:rPr>
      </w:pPr>
    </w:p>
    <w:p w:rsidR="009D7FB6" w:rsidRPr="00E50495" w:rsidRDefault="009D7FB6" w:rsidP="009D7FB6">
      <w:pPr>
        <w:spacing w:line="276" w:lineRule="auto"/>
        <w:ind w:left="567"/>
        <w:jc w:val="both"/>
        <w:rPr>
          <w:rFonts w:ascii="Calibri" w:hAnsi="Calibri" w:cs="Calibri"/>
          <w:b/>
          <w:bCs/>
          <w:u w:val="single"/>
        </w:rPr>
      </w:pPr>
      <w:r w:rsidRPr="00E50495">
        <w:rPr>
          <w:rFonts w:ascii="Calibri" w:hAnsi="Calibri" w:cs="Calibri"/>
          <w:b/>
          <w:bCs/>
          <w:u w:val="single"/>
        </w:rPr>
        <w:t>MAPY</w:t>
      </w:r>
    </w:p>
    <w:p w:rsidR="009D7FB6" w:rsidRPr="00E50495" w:rsidRDefault="009D7FB6" w:rsidP="009D7FB6">
      <w:pPr>
        <w:spacing w:line="276" w:lineRule="auto"/>
        <w:ind w:left="567"/>
        <w:jc w:val="both"/>
        <w:rPr>
          <w:rFonts w:ascii="Calibri" w:hAnsi="Calibri" w:cs="Calibri"/>
          <w:b/>
        </w:rPr>
      </w:pPr>
      <w:r w:rsidRPr="00E50495">
        <w:rPr>
          <w:rFonts w:ascii="Calibri" w:hAnsi="Calibri" w:cs="Calibri"/>
          <w:b/>
        </w:rPr>
        <w:t xml:space="preserve">Mapy sytuacyjno-wysokościowe do projektowania, mapy ewidencji gruntów,  wypis z ewidencji gruntów  </w:t>
      </w:r>
      <w:r w:rsidRPr="00E50495">
        <w:rPr>
          <w:rFonts w:ascii="Calibri" w:hAnsi="Calibri" w:cs="Calibri"/>
          <w:b/>
          <w:u w:val="single"/>
        </w:rPr>
        <w:t>dostarcza Wykonawca dokumentacji</w:t>
      </w:r>
      <w:r w:rsidRPr="00E50495">
        <w:rPr>
          <w:rFonts w:ascii="Calibri" w:hAnsi="Calibri" w:cs="Calibri"/>
          <w:b/>
        </w:rPr>
        <w:t>.</w:t>
      </w:r>
    </w:p>
    <w:p w:rsidR="009D7FB6" w:rsidRPr="00E50495" w:rsidRDefault="009D7FB6" w:rsidP="009D7FB6">
      <w:pPr>
        <w:spacing w:line="276" w:lineRule="auto"/>
        <w:ind w:left="567"/>
        <w:jc w:val="both"/>
        <w:rPr>
          <w:rFonts w:ascii="Calibri" w:hAnsi="Calibri" w:cs="Calibri"/>
        </w:rPr>
      </w:pPr>
      <w:r w:rsidRPr="00E50495">
        <w:rPr>
          <w:rFonts w:ascii="Calibri" w:hAnsi="Calibri" w:cs="Calibri"/>
        </w:rPr>
        <w:lastRenderedPageBreak/>
        <w:t>Dokumentacja geodezyjna musi być zgodna z zasobem geodezyjnym w Wydziale Geodezji UM.</w:t>
      </w:r>
    </w:p>
    <w:p w:rsidR="009D7FB6" w:rsidRPr="00E50495" w:rsidRDefault="009D7FB6" w:rsidP="009D7FB6">
      <w:pPr>
        <w:spacing w:line="276" w:lineRule="auto"/>
        <w:ind w:left="567"/>
        <w:jc w:val="both"/>
        <w:rPr>
          <w:rFonts w:ascii="Calibri" w:hAnsi="Calibri" w:cs="Calibri"/>
        </w:rPr>
      </w:pPr>
      <w:r w:rsidRPr="00E50495">
        <w:rPr>
          <w:rFonts w:ascii="Calibri" w:hAnsi="Calibri" w:cs="Calibri"/>
        </w:rPr>
        <w:t xml:space="preserve">Mapa sytuacyjno-wysokościowa do celów projektowych w skali 1:500. </w:t>
      </w:r>
    </w:p>
    <w:p w:rsidR="009D7FB6" w:rsidRDefault="009D7FB6" w:rsidP="009D7FB6">
      <w:pPr>
        <w:spacing w:line="276" w:lineRule="auto"/>
        <w:ind w:left="567"/>
        <w:jc w:val="both"/>
        <w:rPr>
          <w:rFonts w:ascii="Calibri" w:hAnsi="Calibri" w:cs="Calibri"/>
        </w:rPr>
      </w:pPr>
      <w:r w:rsidRPr="00E50495">
        <w:rPr>
          <w:rFonts w:ascii="Calibri" w:hAnsi="Calibri" w:cs="Calibri"/>
        </w:rPr>
        <w:t xml:space="preserve">Mapa ewidencji gruntów w skali 1:1000 z wypisami z ewidencji gruntów dla działek objętych inwestycją. </w:t>
      </w:r>
    </w:p>
    <w:p w:rsidR="009D7FB6" w:rsidRDefault="009D7FB6" w:rsidP="009D7FB6">
      <w:pPr>
        <w:spacing w:line="276" w:lineRule="auto"/>
        <w:ind w:left="567"/>
        <w:jc w:val="both"/>
        <w:rPr>
          <w:rFonts w:ascii="Calibri" w:hAnsi="Calibri" w:cs="Calibri"/>
        </w:rPr>
      </w:pPr>
    </w:p>
    <w:p w:rsidR="009D7FB6" w:rsidRPr="00E50495" w:rsidRDefault="009D7FB6" w:rsidP="009D7FB6">
      <w:pPr>
        <w:spacing w:line="276" w:lineRule="auto"/>
        <w:ind w:left="567"/>
        <w:jc w:val="both"/>
        <w:rPr>
          <w:rFonts w:ascii="Calibri" w:hAnsi="Calibri" w:cs="Calibri"/>
          <w:b/>
          <w:bCs/>
          <w:u w:val="single"/>
        </w:rPr>
      </w:pPr>
      <w:r w:rsidRPr="00E50495">
        <w:rPr>
          <w:rFonts w:ascii="Calibri" w:hAnsi="Calibri" w:cs="Calibri"/>
          <w:b/>
          <w:bCs/>
          <w:u w:val="single"/>
        </w:rPr>
        <w:t>SPRAWY TERENOWO-PRAWNE</w:t>
      </w:r>
    </w:p>
    <w:p w:rsidR="009D7FB6" w:rsidRPr="00E50495" w:rsidRDefault="009D7FB6" w:rsidP="009D7FB6">
      <w:pPr>
        <w:spacing w:line="276" w:lineRule="auto"/>
        <w:ind w:left="567"/>
        <w:jc w:val="both"/>
        <w:rPr>
          <w:rFonts w:ascii="Calibri" w:hAnsi="Calibri" w:cs="Calibri"/>
        </w:rPr>
      </w:pPr>
      <w:r w:rsidRPr="00E50495">
        <w:rPr>
          <w:rFonts w:ascii="Calibri" w:hAnsi="Calibri" w:cs="Calibri"/>
        </w:rPr>
        <w:t xml:space="preserve">Wszystkie sprawy </w:t>
      </w:r>
      <w:proofErr w:type="spellStart"/>
      <w:r w:rsidRPr="00E50495">
        <w:rPr>
          <w:rFonts w:ascii="Calibri" w:hAnsi="Calibri" w:cs="Calibri"/>
        </w:rPr>
        <w:t>terenowo-prawne</w:t>
      </w:r>
      <w:proofErr w:type="spellEnd"/>
      <w:r w:rsidRPr="00E50495">
        <w:rPr>
          <w:rFonts w:ascii="Calibri" w:hAnsi="Calibri" w:cs="Calibri"/>
        </w:rPr>
        <w:t xml:space="preserve"> (uzyskanie prawa do dysponowania terenem, uzyskanie zgody właścicieli działek na usunięcie drzew/krzewów na trasie projektowanej sieci itp.) leżą w gestii Wykonawcy dokumentacji:</w:t>
      </w:r>
    </w:p>
    <w:p w:rsidR="009D7FB6" w:rsidRPr="00E50495" w:rsidRDefault="009D7FB6" w:rsidP="007F7C42">
      <w:pPr>
        <w:numPr>
          <w:ilvl w:val="0"/>
          <w:numId w:val="31"/>
        </w:numPr>
        <w:spacing w:line="276" w:lineRule="auto"/>
        <w:jc w:val="both"/>
        <w:rPr>
          <w:rFonts w:ascii="Calibri" w:hAnsi="Calibri" w:cs="Calibri"/>
        </w:rPr>
      </w:pPr>
      <w:r w:rsidRPr="00E50495">
        <w:rPr>
          <w:rFonts w:ascii="Calibri" w:hAnsi="Calibri" w:cs="Calibri"/>
        </w:rPr>
        <w:t xml:space="preserve">zgodę właścicieli terenów (dokonane na piśmie oraz mapie) na udostępnienie terenu pod inwestycję </w:t>
      </w:r>
      <w:r w:rsidRPr="00E50495">
        <w:rPr>
          <w:rFonts w:ascii="Calibri" w:hAnsi="Calibri" w:cs="Calibri"/>
          <w:bCs/>
        </w:rPr>
        <w:t>oraz wycinkę lub przesadzenie zieleni, podpisaną przez właścicieli lub osoby</w:t>
      </w:r>
      <w:r w:rsidRPr="00E50495">
        <w:rPr>
          <w:rFonts w:ascii="Calibri" w:hAnsi="Calibri" w:cs="Calibri"/>
        </w:rPr>
        <w:t xml:space="preserve"> upoważnione do reprezentacji właścicieli wraz z aktualnym dokumentem potwierdzającym ich prawa do składania oświadczeń woli w imieniu właścicieli,</w:t>
      </w:r>
    </w:p>
    <w:p w:rsidR="009D7FB6" w:rsidRPr="00E50495" w:rsidRDefault="009D7FB6" w:rsidP="007F7C42">
      <w:pPr>
        <w:numPr>
          <w:ilvl w:val="0"/>
          <w:numId w:val="31"/>
        </w:numPr>
        <w:spacing w:line="276" w:lineRule="auto"/>
        <w:jc w:val="both"/>
        <w:rPr>
          <w:rFonts w:ascii="Calibri" w:hAnsi="Calibri" w:cs="Calibri"/>
        </w:rPr>
      </w:pPr>
      <w:r w:rsidRPr="00E50495">
        <w:rPr>
          <w:rFonts w:ascii="Calibri" w:hAnsi="Calibri" w:cs="Calibri"/>
        </w:rPr>
        <w:t>W przypadku zaistnienia spraw odszkodowawczych związanych z uzyskaniem prawa do dysponowania terenem dla celów budowlanych, PEC  zastrzega prawo do głosu decydującego, jak również narzucenia projektantowi zmiany trasy na korzystniejszą finansowo. Projektant obowiązany jest niezwłocznie przekazać do PEC  wstępną zgodę właściciela nieruchomości na projektowanie trasy sieci cieplnej przez jego nieruchomość w celu ustalenia wstępnego porozumienia przed zatwierdzeniem trasy. Zawieranie umów odszkodowawczych leży po stronie PEC na wniosek projektanta (wtedy koszty związane z pozyskaniem i zajęciem terenu pokrywa Zamawiający).</w:t>
      </w:r>
    </w:p>
    <w:p w:rsidR="009D7FB6" w:rsidRPr="00E50495" w:rsidRDefault="009D7FB6" w:rsidP="009D7FB6">
      <w:pPr>
        <w:spacing w:line="276" w:lineRule="auto"/>
        <w:ind w:left="567"/>
        <w:jc w:val="both"/>
        <w:rPr>
          <w:rFonts w:ascii="Calibri" w:hAnsi="Calibri" w:cs="Calibri"/>
        </w:rPr>
      </w:pPr>
    </w:p>
    <w:p w:rsidR="009D7FB6" w:rsidRPr="00E50495" w:rsidRDefault="009D7FB6" w:rsidP="009D7FB6">
      <w:pPr>
        <w:spacing w:line="276" w:lineRule="auto"/>
        <w:ind w:left="567"/>
        <w:jc w:val="both"/>
        <w:rPr>
          <w:rFonts w:ascii="Calibri" w:hAnsi="Calibri" w:cs="Calibri"/>
          <w:b/>
          <w:bCs/>
          <w:u w:val="single"/>
        </w:rPr>
      </w:pPr>
      <w:r w:rsidRPr="00E50495">
        <w:rPr>
          <w:rFonts w:ascii="Calibri" w:hAnsi="Calibri" w:cs="Calibri"/>
          <w:b/>
          <w:bCs/>
          <w:u w:val="single"/>
        </w:rPr>
        <w:t>WPROWADZANIE ZMIAN I UZGODNIEŃ DO PROJEKTU</w:t>
      </w:r>
    </w:p>
    <w:p w:rsidR="009D7FB6" w:rsidRPr="00E50495" w:rsidRDefault="009D7FB6" w:rsidP="009D7FB6">
      <w:pPr>
        <w:spacing w:line="276" w:lineRule="auto"/>
        <w:ind w:left="567"/>
        <w:jc w:val="both"/>
        <w:rPr>
          <w:rFonts w:ascii="Calibri" w:hAnsi="Calibri" w:cs="Calibri"/>
        </w:rPr>
      </w:pPr>
      <w:r w:rsidRPr="00E50495">
        <w:rPr>
          <w:rFonts w:ascii="Calibri" w:hAnsi="Calibri" w:cs="Calibri"/>
        </w:rPr>
        <w:t xml:space="preserve">W przypadku błędów w projektach lub niemożności realizacji przyjętych rozwiązań technicznych Wykonawca zapewni nadzór autorski i przedstawi rozwiązania zamienne umożliwiające realizację zadania. Nadzór taki wymagany będzie w każdym czasie, kiedy wystąpi przywołana przyczyna w okresie realizacji robót budowlanych w ramach przedsięwzięcia. </w:t>
      </w:r>
    </w:p>
    <w:p w:rsidR="009D7FB6" w:rsidRPr="00E50495" w:rsidRDefault="009D7FB6" w:rsidP="009D7FB6">
      <w:pPr>
        <w:widowControl w:val="0"/>
        <w:spacing w:before="120" w:line="276" w:lineRule="auto"/>
        <w:ind w:left="567"/>
        <w:jc w:val="both"/>
        <w:rPr>
          <w:rFonts w:ascii="Calibri" w:hAnsi="Calibri" w:cs="Calibri"/>
        </w:rPr>
      </w:pPr>
      <w:r w:rsidRPr="00E50495">
        <w:rPr>
          <w:rFonts w:ascii="Calibri" w:hAnsi="Calibri" w:cs="Calibri"/>
        </w:rPr>
        <w:t>Zmiany w projektach muszą być wykonane w formie dokumentacji</w:t>
      </w:r>
      <w:r>
        <w:rPr>
          <w:rFonts w:ascii="Calibri" w:hAnsi="Calibri" w:cs="Calibri"/>
        </w:rPr>
        <w:t xml:space="preserve"> projektowej</w:t>
      </w:r>
      <w:r w:rsidRPr="00E50495">
        <w:rPr>
          <w:rFonts w:ascii="Calibri" w:hAnsi="Calibri" w:cs="Calibri"/>
        </w:rPr>
        <w:t xml:space="preserve"> w ramach </w:t>
      </w:r>
      <w:r w:rsidRPr="00E50495">
        <w:rPr>
          <w:rFonts w:ascii="Calibri" w:hAnsi="Calibri" w:cs="Calibri"/>
          <w:color w:val="FF0000"/>
        </w:rPr>
        <w:t xml:space="preserve"> </w:t>
      </w:r>
      <w:r w:rsidRPr="00E50495">
        <w:rPr>
          <w:rFonts w:ascii="Calibri" w:hAnsi="Calibri" w:cs="Calibri"/>
        </w:rPr>
        <w:t xml:space="preserve"> nadzoru autorskiego i przekazane do archiwum dokumentacji technicznej PEC .</w:t>
      </w:r>
    </w:p>
    <w:p w:rsidR="009D7FB6" w:rsidRPr="00E50495" w:rsidRDefault="009D7FB6" w:rsidP="009D7FB6">
      <w:pPr>
        <w:widowControl w:val="0"/>
        <w:spacing w:before="120" w:line="276" w:lineRule="auto"/>
        <w:ind w:left="567"/>
        <w:jc w:val="both"/>
        <w:rPr>
          <w:rFonts w:ascii="Calibri" w:hAnsi="Calibri" w:cs="Calibri"/>
          <w:b/>
        </w:rPr>
      </w:pPr>
      <w:r w:rsidRPr="00E50495">
        <w:rPr>
          <w:rFonts w:ascii="Calibri" w:hAnsi="Calibri" w:cs="Calibri"/>
          <w:b/>
        </w:rPr>
        <w:t>Dokumentacja techniczna musi zawierać wszystkie elementy umożliwiające realizację inwestycji będącej przedmiotem wykonywanego zadania wg niniejszego</w:t>
      </w:r>
      <w:r w:rsidRPr="00E50495">
        <w:rPr>
          <w:rFonts w:ascii="Calibri" w:hAnsi="Calibri" w:cs="Calibri"/>
        </w:rPr>
        <w:t xml:space="preserve"> </w:t>
      </w:r>
      <w:r w:rsidRPr="00E50495">
        <w:rPr>
          <w:rFonts w:ascii="Calibri" w:hAnsi="Calibri" w:cs="Calibri"/>
          <w:b/>
        </w:rPr>
        <w:t>opisu przedmiotu zamówienia.</w:t>
      </w:r>
    </w:p>
    <w:p w:rsidR="009D7FB6" w:rsidRPr="009D7FB6" w:rsidRDefault="009D7FB6" w:rsidP="009D7FB6">
      <w:pPr>
        <w:spacing w:line="276" w:lineRule="auto"/>
        <w:jc w:val="both"/>
        <w:rPr>
          <w:rFonts w:ascii="Calibri" w:hAnsi="Calibri" w:cs="Calibri"/>
          <w:bCs/>
          <w:snapToGrid w:val="0"/>
        </w:rPr>
      </w:pPr>
    </w:p>
    <w:p w:rsidR="009D7FB6" w:rsidRPr="00E50495" w:rsidRDefault="009D7FB6" w:rsidP="009D7FB6">
      <w:pPr>
        <w:widowControl w:val="0"/>
        <w:spacing w:line="276" w:lineRule="auto"/>
        <w:ind w:left="567"/>
        <w:jc w:val="both"/>
        <w:rPr>
          <w:rFonts w:ascii="Calibri" w:hAnsi="Calibri" w:cs="Calibri"/>
          <w:b/>
          <w:bCs/>
          <w:snapToGrid w:val="0"/>
          <w:color w:val="FF0000"/>
          <w:u w:val="single"/>
        </w:rPr>
      </w:pPr>
      <w:r w:rsidRPr="00E50495">
        <w:rPr>
          <w:rFonts w:ascii="Calibri" w:hAnsi="Calibri" w:cs="Calibri"/>
          <w:b/>
          <w:bCs/>
          <w:snapToGrid w:val="0"/>
          <w:u w:val="single"/>
        </w:rPr>
        <w:t>WYMAGANIA DOTYCZĄCE PRZYGOTOWANIA DOKUMENTACJI DO ODBIORU</w:t>
      </w:r>
    </w:p>
    <w:p w:rsidR="009D7FB6" w:rsidRDefault="009D7FB6" w:rsidP="009D7FB6">
      <w:pPr>
        <w:spacing w:line="276" w:lineRule="auto"/>
        <w:ind w:left="567"/>
        <w:jc w:val="both"/>
        <w:rPr>
          <w:rFonts w:ascii="Calibri" w:hAnsi="Calibri" w:cs="Calibri"/>
          <w:color w:val="000000"/>
        </w:rPr>
      </w:pPr>
      <w:r w:rsidRPr="00E50495">
        <w:rPr>
          <w:rFonts w:ascii="Calibri" w:hAnsi="Calibri" w:cs="Calibri"/>
          <w:color w:val="000000"/>
        </w:rPr>
        <w:t xml:space="preserve">Wykonawca będzie zobowiązany do dostarczenia </w:t>
      </w:r>
      <w:r w:rsidRPr="00E50495">
        <w:rPr>
          <w:rFonts w:ascii="Calibri" w:hAnsi="Calibri" w:cs="Calibri"/>
        </w:rPr>
        <w:t>w formie papierowej</w:t>
      </w:r>
      <w:r w:rsidRPr="00E50495">
        <w:rPr>
          <w:rFonts w:ascii="Calibri" w:hAnsi="Calibri" w:cs="Calibri"/>
          <w:color w:val="000000"/>
        </w:rPr>
        <w:t xml:space="preserve"> wykonanych </w:t>
      </w:r>
      <w:r>
        <w:rPr>
          <w:rFonts w:ascii="Calibri" w:hAnsi="Calibri" w:cs="Calibri"/>
          <w:color w:val="000000"/>
        </w:rPr>
        <w:t>projektów budowlanych i</w:t>
      </w:r>
      <w:r w:rsidRPr="00E50495">
        <w:rPr>
          <w:rFonts w:ascii="Calibri" w:hAnsi="Calibri" w:cs="Calibri"/>
          <w:color w:val="000000"/>
        </w:rPr>
        <w:t xml:space="preserve"> technicznych w 4 egzemplarzach,</w:t>
      </w:r>
      <w:r>
        <w:rPr>
          <w:rFonts w:ascii="Calibri" w:hAnsi="Calibri" w:cs="Calibri"/>
          <w:color w:val="000000"/>
        </w:rPr>
        <w:t xml:space="preserve"> oraz pozostałych projektów i opracowań</w:t>
      </w:r>
      <w:r w:rsidRPr="00E50495">
        <w:rPr>
          <w:rFonts w:ascii="Calibri" w:hAnsi="Calibri" w:cs="Calibri"/>
          <w:color w:val="000000"/>
        </w:rPr>
        <w:t xml:space="preserve"> </w:t>
      </w:r>
      <w:r>
        <w:rPr>
          <w:rFonts w:ascii="Calibri" w:hAnsi="Calibri" w:cs="Calibri"/>
          <w:color w:val="000000"/>
        </w:rPr>
        <w:br/>
        <w:t>w 2</w:t>
      </w:r>
      <w:r w:rsidRPr="00E50495">
        <w:rPr>
          <w:rFonts w:ascii="Calibri" w:hAnsi="Calibri" w:cs="Calibri"/>
          <w:color w:val="000000"/>
        </w:rPr>
        <w:t xml:space="preserve"> egzemplarz</w:t>
      </w:r>
      <w:r>
        <w:rPr>
          <w:rFonts w:ascii="Calibri" w:hAnsi="Calibri" w:cs="Calibri"/>
          <w:color w:val="000000"/>
        </w:rPr>
        <w:t>ach</w:t>
      </w:r>
      <w:r w:rsidRPr="00E50495">
        <w:rPr>
          <w:rFonts w:ascii="Calibri" w:hAnsi="Calibri" w:cs="Calibri"/>
          <w:color w:val="000000"/>
        </w:rPr>
        <w:t xml:space="preserve">, </w:t>
      </w:r>
      <w:r w:rsidRPr="00E50495">
        <w:rPr>
          <w:rFonts w:ascii="Calibri" w:hAnsi="Calibri" w:cs="Calibri"/>
        </w:rPr>
        <w:t xml:space="preserve">oryginalne dokumenty formalno-prawne w 1 komplecie oraz </w:t>
      </w:r>
      <w:r w:rsidRPr="00E50495">
        <w:rPr>
          <w:rFonts w:ascii="Calibri" w:hAnsi="Calibri" w:cs="Calibri"/>
          <w:color w:val="000000"/>
        </w:rPr>
        <w:t>dodatkowo dostarczenia całej dokumentacji projektowej zapisanej na CD-R CD-RW lub DVD zarówno w formie skanów jak i edytowal</w:t>
      </w:r>
      <w:r>
        <w:rPr>
          <w:rFonts w:ascii="Calibri" w:hAnsi="Calibri" w:cs="Calibri"/>
          <w:color w:val="000000"/>
        </w:rPr>
        <w:t xml:space="preserve">nej w formacie </w:t>
      </w:r>
      <w:r w:rsidRPr="00E50495">
        <w:rPr>
          <w:rFonts w:ascii="Calibri" w:hAnsi="Calibri" w:cs="Calibri"/>
          <w:color w:val="000000"/>
        </w:rPr>
        <w:t>zgodnie z nw. wytycznymi.</w:t>
      </w:r>
    </w:p>
    <w:p w:rsidR="009D7FB6" w:rsidRDefault="009D7FB6" w:rsidP="009D7FB6">
      <w:pPr>
        <w:spacing w:line="276" w:lineRule="auto"/>
        <w:ind w:left="567"/>
        <w:jc w:val="both"/>
        <w:rPr>
          <w:rFonts w:ascii="Calibri" w:hAnsi="Calibri" w:cs="Calibri"/>
          <w:color w:val="000000"/>
        </w:rPr>
      </w:pPr>
    </w:p>
    <w:p w:rsidR="009D7FB6" w:rsidRPr="00E50495" w:rsidRDefault="009D7FB6" w:rsidP="009D7FB6">
      <w:pPr>
        <w:spacing w:line="276" w:lineRule="auto"/>
        <w:ind w:left="567"/>
        <w:jc w:val="both"/>
        <w:rPr>
          <w:rFonts w:ascii="Calibri" w:hAnsi="Calibri" w:cs="Calibri"/>
          <w:b/>
          <w:bCs/>
        </w:rPr>
      </w:pPr>
      <w:r w:rsidRPr="00E50495">
        <w:rPr>
          <w:rFonts w:ascii="Calibri" w:hAnsi="Calibri" w:cs="Calibri"/>
          <w:b/>
          <w:bCs/>
        </w:rPr>
        <w:t>Format plików wersji elektronicznej:</w:t>
      </w:r>
    </w:p>
    <w:p w:rsidR="009D7FB6" w:rsidRPr="00552948" w:rsidRDefault="009D7FB6" w:rsidP="007F7C42">
      <w:pPr>
        <w:numPr>
          <w:ilvl w:val="2"/>
          <w:numId w:val="32"/>
        </w:numPr>
        <w:tabs>
          <w:tab w:val="clear" w:pos="738"/>
        </w:tabs>
        <w:spacing w:line="276" w:lineRule="auto"/>
        <w:ind w:left="993" w:hanging="426"/>
        <w:jc w:val="both"/>
        <w:rPr>
          <w:rFonts w:ascii="Calibri" w:hAnsi="Calibri" w:cs="Calibri"/>
        </w:rPr>
      </w:pPr>
      <w:r w:rsidRPr="00552948">
        <w:rPr>
          <w:rFonts w:ascii="Calibri" w:hAnsi="Calibri" w:cs="Calibri"/>
        </w:rPr>
        <w:t>rysunki - format plików .pdf  i .</w:t>
      </w:r>
      <w:proofErr w:type="spellStart"/>
      <w:r w:rsidRPr="00552948">
        <w:rPr>
          <w:rFonts w:ascii="Calibri" w:hAnsi="Calibri" w:cs="Calibri"/>
        </w:rPr>
        <w:t>dwg</w:t>
      </w:r>
      <w:proofErr w:type="spellEnd"/>
      <w:r w:rsidRPr="00552948">
        <w:rPr>
          <w:rFonts w:ascii="Calibri" w:hAnsi="Calibri" w:cs="Calibri"/>
        </w:rPr>
        <w:t xml:space="preserve"> </w:t>
      </w:r>
    </w:p>
    <w:p w:rsidR="009D7FB6" w:rsidRPr="00552948" w:rsidRDefault="009D7FB6" w:rsidP="007F7C42">
      <w:pPr>
        <w:numPr>
          <w:ilvl w:val="2"/>
          <w:numId w:val="32"/>
        </w:numPr>
        <w:tabs>
          <w:tab w:val="clear" w:pos="738"/>
        </w:tabs>
        <w:spacing w:line="276" w:lineRule="auto"/>
        <w:ind w:left="993" w:hanging="426"/>
        <w:jc w:val="both"/>
        <w:rPr>
          <w:rFonts w:ascii="Calibri" w:hAnsi="Calibri" w:cs="Calibri"/>
        </w:rPr>
      </w:pPr>
      <w:r w:rsidRPr="00552948">
        <w:rPr>
          <w:rFonts w:ascii="Calibri" w:hAnsi="Calibri" w:cs="Calibri"/>
        </w:rPr>
        <w:t>część opisowa, obliczenia – format plików .pdf + .</w:t>
      </w:r>
      <w:proofErr w:type="spellStart"/>
      <w:r w:rsidRPr="00552948">
        <w:rPr>
          <w:rFonts w:ascii="Calibri" w:hAnsi="Calibri" w:cs="Calibri"/>
        </w:rPr>
        <w:t>doc</w:t>
      </w:r>
      <w:proofErr w:type="spellEnd"/>
    </w:p>
    <w:p w:rsidR="009D7FB6" w:rsidRPr="00552948" w:rsidRDefault="009D7FB6" w:rsidP="007F7C42">
      <w:pPr>
        <w:numPr>
          <w:ilvl w:val="2"/>
          <w:numId w:val="32"/>
        </w:numPr>
        <w:tabs>
          <w:tab w:val="clear" w:pos="738"/>
        </w:tabs>
        <w:spacing w:line="276" w:lineRule="auto"/>
        <w:ind w:left="993" w:hanging="426"/>
        <w:jc w:val="both"/>
        <w:rPr>
          <w:rFonts w:ascii="Calibri" w:hAnsi="Calibri" w:cs="Calibri"/>
        </w:rPr>
      </w:pPr>
      <w:r w:rsidRPr="00552948">
        <w:rPr>
          <w:rFonts w:ascii="Calibri" w:hAnsi="Calibri" w:cs="Calibri"/>
        </w:rPr>
        <w:t>mapa format plików .</w:t>
      </w:r>
      <w:proofErr w:type="spellStart"/>
      <w:r w:rsidRPr="00552948">
        <w:rPr>
          <w:rFonts w:ascii="Calibri" w:hAnsi="Calibri" w:cs="Calibri"/>
        </w:rPr>
        <w:t>dxf</w:t>
      </w:r>
      <w:proofErr w:type="spellEnd"/>
      <w:r w:rsidRPr="00552948">
        <w:rPr>
          <w:rFonts w:ascii="Calibri" w:hAnsi="Calibri" w:cs="Calibri"/>
        </w:rPr>
        <w:t xml:space="preserve"> </w:t>
      </w:r>
    </w:p>
    <w:p w:rsidR="009D7FB6" w:rsidRPr="00552948" w:rsidRDefault="009D7FB6" w:rsidP="007F7C42">
      <w:pPr>
        <w:numPr>
          <w:ilvl w:val="2"/>
          <w:numId w:val="32"/>
        </w:numPr>
        <w:tabs>
          <w:tab w:val="clear" w:pos="738"/>
        </w:tabs>
        <w:spacing w:line="276" w:lineRule="auto"/>
        <w:ind w:left="993" w:hanging="426"/>
        <w:jc w:val="both"/>
        <w:rPr>
          <w:rFonts w:ascii="Calibri" w:hAnsi="Calibri" w:cs="Calibri"/>
        </w:rPr>
      </w:pPr>
      <w:r w:rsidRPr="00552948">
        <w:rPr>
          <w:rFonts w:ascii="Calibri" w:hAnsi="Calibri" w:cs="Calibri"/>
        </w:rPr>
        <w:t>przedmiary – format plików .pdf + .</w:t>
      </w:r>
      <w:proofErr w:type="spellStart"/>
      <w:r w:rsidRPr="00552948">
        <w:rPr>
          <w:rFonts w:ascii="Calibri" w:hAnsi="Calibri" w:cs="Calibri"/>
        </w:rPr>
        <w:t>xml</w:t>
      </w:r>
      <w:proofErr w:type="spellEnd"/>
      <w:r w:rsidRPr="00552948">
        <w:rPr>
          <w:rFonts w:ascii="Calibri" w:hAnsi="Calibri" w:cs="Calibri"/>
        </w:rPr>
        <w:t xml:space="preserve"> lub .</w:t>
      </w:r>
      <w:proofErr w:type="spellStart"/>
      <w:r w:rsidRPr="00552948">
        <w:rPr>
          <w:rFonts w:ascii="Calibri" w:hAnsi="Calibri" w:cs="Calibri"/>
        </w:rPr>
        <w:t>ath</w:t>
      </w:r>
      <w:proofErr w:type="spellEnd"/>
    </w:p>
    <w:p w:rsidR="00D430BB" w:rsidRPr="009D7FB6" w:rsidRDefault="009D7FB6" w:rsidP="007F7C42">
      <w:pPr>
        <w:numPr>
          <w:ilvl w:val="2"/>
          <w:numId w:val="32"/>
        </w:numPr>
        <w:tabs>
          <w:tab w:val="clear" w:pos="738"/>
        </w:tabs>
        <w:spacing w:line="276" w:lineRule="auto"/>
        <w:ind w:left="993" w:hanging="426"/>
        <w:jc w:val="both"/>
        <w:rPr>
          <w:rFonts w:ascii="Calibri" w:hAnsi="Calibri" w:cs="Calibri"/>
        </w:rPr>
      </w:pPr>
      <w:r w:rsidRPr="00552948">
        <w:rPr>
          <w:rFonts w:ascii="Calibri" w:hAnsi="Calibri" w:cs="Calibri"/>
        </w:rPr>
        <w:lastRenderedPageBreak/>
        <w:t>format pliku kosztorysu inwestorskiego .pdf + .</w:t>
      </w:r>
      <w:proofErr w:type="spellStart"/>
      <w:r w:rsidRPr="00552948">
        <w:rPr>
          <w:rFonts w:ascii="Calibri" w:hAnsi="Calibri" w:cs="Calibri"/>
        </w:rPr>
        <w:t>xml</w:t>
      </w:r>
      <w:proofErr w:type="spellEnd"/>
      <w:r w:rsidRPr="00552948">
        <w:rPr>
          <w:rFonts w:ascii="Calibri" w:hAnsi="Calibri" w:cs="Calibri"/>
        </w:rPr>
        <w:t xml:space="preserve"> lub .</w:t>
      </w:r>
      <w:proofErr w:type="spellStart"/>
      <w:r w:rsidRPr="00552948">
        <w:rPr>
          <w:rFonts w:ascii="Calibri" w:hAnsi="Calibri" w:cs="Calibri"/>
        </w:rPr>
        <w:t>ath</w:t>
      </w:r>
      <w:proofErr w:type="spellEnd"/>
    </w:p>
    <w:p w:rsidR="002104D0" w:rsidRDefault="00C03234" w:rsidP="00AE4832">
      <w:pPr>
        <w:pStyle w:val="Style17"/>
        <w:widowControl/>
        <w:numPr>
          <w:ilvl w:val="0"/>
          <w:numId w:val="1"/>
        </w:numPr>
        <w:spacing w:line="276" w:lineRule="auto"/>
        <w:jc w:val="both"/>
        <w:rPr>
          <w:rFonts w:asciiTheme="minorHAnsi" w:hAnsiTheme="minorHAnsi" w:cstheme="minorHAnsi"/>
          <w:b/>
          <w:color w:val="000000" w:themeColor="text1"/>
        </w:rPr>
      </w:pPr>
      <w:r w:rsidRPr="003F6280">
        <w:rPr>
          <w:rFonts w:asciiTheme="minorHAnsi" w:hAnsiTheme="minorHAnsi" w:cstheme="minorHAnsi"/>
          <w:b/>
          <w:color w:val="000000" w:themeColor="text1"/>
        </w:rPr>
        <w:t>TERMIN WYKONANIA ZAMÓWIENIA:</w:t>
      </w:r>
    </w:p>
    <w:p w:rsidR="009D7FB6" w:rsidRPr="009D7FB6" w:rsidRDefault="009D7FB6" w:rsidP="009D7FB6">
      <w:pPr>
        <w:spacing w:line="276" w:lineRule="auto"/>
        <w:ind w:firstLine="709"/>
        <w:jc w:val="both"/>
        <w:rPr>
          <w:rFonts w:ascii="Calibri" w:hAnsi="Calibri" w:cs="Calibri"/>
          <w:bCs/>
          <w:i/>
        </w:rPr>
      </w:pPr>
      <w:r w:rsidRPr="009D7FB6">
        <w:rPr>
          <w:rFonts w:ascii="Calibri" w:hAnsi="Calibri" w:cs="Calibri"/>
          <w:bCs/>
          <w:i/>
        </w:rPr>
        <w:t>Etap I:</w:t>
      </w:r>
    </w:p>
    <w:p w:rsidR="009D7FB6" w:rsidRPr="00E50495" w:rsidRDefault="009D7FB6" w:rsidP="007F7C42">
      <w:pPr>
        <w:pStyle w:val="Akapitzlist"/>
        <w:numPr>
          <w:ilvl w:val="0"/>
          <w:numId w:val="23"/>
        </w:numPr>
        <w:spacing w:line="276" w:lineRule="auto"/>
        <w:jc w:val="both"/>
        <w:rPr>
          <w:rFonts w:ascii="Calibri" w:hAnsi="Calibri" w:cs="Calibri"/>
          <w:bCs/>
        </w:rPr>
      </w:pPr>
      <w:r w:rsidRPr="00E50495">
        <w:rPr>
          <w:rFonts w:ascii="Calibri" w:hAnsi="Calibri" w:cs="Calibri"/>
          <w:bCs/>
        </w:rPr>
        <w:t>Przekazanie propozycji przebiegu t</w:t>
      </w:r>
      <w:r>
        <w:rPr>
          <w:rFonts w:ascii="Calibri" w:hAnsi="Calibri" w:cs="Calibri"/>
          <w:bCs/>
        </w:rPr>
        <w:t>rasy do zaopiniowania w Dziale T</w:t>
      </w:r>
      <w:r w:rsidRPr="00E50495">
        <w:rPr>
          <w:rFonts w:ascii="Calibri" w:hAnsi="Calibri" w:cs="Calibri"/>
          <w:bCs/>
        </w:rPr>
        <w:t xml:space="preserve">echnicznym PEC Sp. z o.o. w Białej Podlaskiej – do </w:t>
      </w:r>
      <w:r>
        <w:rPr>
          <w:rFonts w:ascii="Calibri" w:hAnsi="Calibri" w:cs="Calibri"/>
          <w:bCs/>
        </w:rPr>
        <w:t>30.01.2022.</w:t>
      </w:r>
    </w:p>
    <w:p w:rsidR="009D7FB6" w:rsidRPr="009D7FB6" w:rsidRDefault="009D7FB6" w:rsidP="007F7C42">
      <w:pPr>
        <w:pStyle w:val="Akapitzlist"/>
        <w:numPr>
          <w:ilvl w:val="0"/>
          <w:numId w:val="23"/>
        </w:numPr>
        <w:spacing w:line="276" w:lineRule="auto"/>
        <w:jc w:val="both"/>
        <w:rPr>
          <w:rFonts w:ascii="Calibri" w:hAnsi="Calibri" w:cs="Calibri"/>
          <w:bCs/>
        </w:rPr>
      </w:pPr>
      <w:r w:rsidRPr="00E50495">
        <w:rPr>
          <w:rFonts w:ascii="Calibri" w:hAnsi="Calibri" w:cs="Calibri"/>
          <w:bCs/>
        </w:rPr>
        <w:t xml:space="preserve">Przekazanie kompletnej dokumentacji projektowej sieci ze wszystkimi uzgodnieniami  </w:t>
      </w:r>
      <w:r>
        <w:rPr>
          <w:rFonts w:ascii="Calibri" w:hAnsi="Calibri" w:cs="Calibri"/>
          <w:bCs/>
        </w:rPr>
        <w:br/>
      </w:r>
      <w:r w:rsidRPr="00E50495">
        <w:rPr>
          <w:rFonts w:ascii="Calibri" w:hAnsi="Calibri" w:cs="Calibri"/>
          <w:bCs/>
        </w:rPr>
        <w:t>i pozwoleniami  - do</w:t>
      </w:r>
      <w:r w:rsidRPr="00E50495">
        <w:rPr>
          <w:rFonts w:ascii="Calibri" w:hAnsi="Calibri" w:cs="Calibri"/>
          <w:bCs/>
          <w:color w:val="FF0000"/>
        </w:rPr>
        <w:t xml:space="preserve"> </w:t>
      </w:r>
      <w:r w:rsidRPr="006735E4">
        <w:rPr>
          <w:rFonts w:ascii="Calibri" w:hAnsi="Calibri" w:cs="Calibri"/>
          <w:bCs/>
        </w:rPr>
        <w:t>30.06.2022r.</w:t>
      </w:r>
    </w:p>
    <w:p w:rsidR="009D7FB6" w:rsidRPr="009D7FB6" w:rsidRDefault="009D7FB6" w:rsidP="009D7FB6">
      <w:pPr>
        <w:spacing w:line="276" w:lineRule="auto"/>
        <w:ind w:left="709"/>
        <w:jc w:val="both"/>
        <w:rPr>
          <w:rFonts w:ascii="Calibri" w:hAnsi="Calibri" w:cs="Calibri"/>
          <w:bCs/>
          <w:i/>
        </w:rPr>
      </w:pPr>
      <w:r w:rsidRPr="009D7FB6">
        <w:rPr>
          <w:rFonts w:ascii="Calibri" w:hAnsi="Calibri" w:cs="Calibri"/>
          <w:bCs/>
          <w:i/>
        </w:rPr>
        <w:t>Etap II:</w:t>
      </w:r>
    </w:p>
    <w:p w:rsidR="009D7FB6" w:rsidRPr="00E50495" w:rsidRDefault="009D7FB6" w:rsidP="007F7C42">
      <w:pPr>
        <w:pStyle w:val="Akapitzlist"/>
        <w:numPr>
          <w:ilvl w:val="0"/>
          <w:numId w:val="22"/>
        </w:numPr>
        <w:spacing w:line="276" w:lineRule="auto"/>
        <w:ind w:left="709" w:hanging="283"/>
        <w:jc w:val="both"/>
        <w:rPr>
          <w:rFonts w:ascii="Calibri" w:hAnsi="Calibri" w:cs="Calibri"/>
          <w:bCs/>
        </w:rPr>
      </w:pPr>
      <w:r w:rsidRPr="00E50495">
        <w:rPr>
          <w:rFonts w:ascii="Calibri" w:hAnsi="Calibri" w:cs="Calibri"/>
          <w:bCs/>
        </w:rPr>
        <w:t>Przekazanie propozycji przebiegu t</w:t>
      </w:r>
      <w:r>
        <w:rPr>
          <w:rFonts w:ascii="Calibri" w:hAnsi="Calibri" w:cs="Calibri"/>
          <w:bCs/>
        </w:rPr>
        <w:t>rasy do zaopiniowania w Dziale T</w:t>
      </w:r>
      <w:r w:rsidRPr="00E50495">
        <w:rPr>
          <w:rFonts w:ascii="Calibri" w:hAnsi="Calibri" w:cs="Calibri"/>
          <w:bCs/>
        </w:rPr>
        <w:t xml:space="preserve">echnicznym PEC Sp. z o.o. w Białej Podlaskiej – do </w:t>
      </w:r>
      <w:r w:rsidRPr="006735E4">
        <w:rPr>
          <w:rFonts w:ascii="Calibri" w:hAnsi="Calibri" w:cs="Calibri"/>
          <w:bCs/>
        </w:rPr>
        <w:t>16.05.2022r.</w:t>
      </w:r>
    </w:p>
    <w:p w:rsidR="009D7FB6" w:rsidRPr="009D7FB6" w:rsidRDefault="009D7FB6" w:rsidP="007F7C42">
      <w:pPr>
        <w:pStyle w:val="Akapitzlist"/>
        <w:numPr>
          <w:ilvl w:val="0"/>
          <w:numId w:val="22"/>
        </w:numPr>
        <w:spacing w:line="276" w:lineRule="auto"/>
        <w:ind w:left="709" w:hanging="283"/>
        <w:jc w:val="both"/>
        <w:rPr>
          <w:rFonts w:ascii="Calibri" w:hAnsi="Calibri" w:cs="Calibri"/>
          <w:bCs/>
        </w:rPr>
      </w:pPr>
      <w:r w:rsidRPr="00E50495">
        <w:rPr>
          <w:rFonts w:ascii="Calibri" w:hAnsi="Calibri" w:cs="Calibri"/>
          <w:bCs/>
        </w:rPr>
        <w:t>Przekazanie kompletnej dokumentacji projektowej sieci ze wszystkimi</w:t>
      </w:r>
      <w:r>
        <w:rPr>
          <w:rFonts w:ascii="Calibri" w:hAnsi="Calibri" w:cs="Calibri"/>
          <w:bCs/>
        </w:rPr>
        <w:t xml:space="preserve"> wymaganymi</w:t>
      </w:r>
      <w:r w:rsidRPr="00E50495">
        <w:rPr>
          <w:rFonts w:ascii="Calibri" w:hAnsi="Calibri" w:cs="Calibri"/>
          <w:bCs/>
        </w:rPr>
        <w:t xml:space="preserve"> uzgodnieniami  i pozwoleniami  - do </w:t>
      </w:r>
      <w:r w:rsidRPr="006735E4">
        <w:rPr>
          <w:rFonts w:ascii="Calibri" w:hAnsi="Calibri" w:cs="Calibri"/>
          <w:bCs/>
        </w:rPr>
        <w:t>31.03.2023r.</w:t>
      </w:r>
    </w:p>
    <w:p w:rsidR="00340985" w:rsidRPr="006037F5" w:rsidRDefault="00340985" w:rsidP="00AE4832">
      <w:pPr>
        <w:pStyle w:val="Style17"/>
        <w:widowControl/>
        <w:numPr>
          <w:ilvl w:val="0"/>
          <w:numId w:val="1"/>
        </w:numPr>
        <w:spacing w:line="276" w:lineRule="auto"/>
        <w:jc w:val="both"/>
        <w:rPr>
          <w:rFonts w:asciiTheme="minorHAnsi" w:hAnsiTheme="minorHAnsi" w:cstheme="minorHAnsi"/>
          <w:b/>
        </w:rPr>
      </w:pPr>
      <w:r w:rsidRPr="006037F5">
        <w:rPr>
          <w:rFonts w:asciiTheme="minorHAnsi" w:hAnsiTheme="minorHAnsi" w:cstheme="minorHAnsi"/>
          <w:b/>
        </w:rPr>
        <w:t>OFERTY CZĘŚCIOWE</w:t>
      </w:r>
    </w:p>
    <w:p w:rsidR="00340985" w:rsidRPr="006037F5" w:rsidRDefault="00340985" w:rsidP="007F7C42">
      <w:pPr>
        <w:pStyle w:val="Style17"/>
        <w:widowControl/>
        <w:numPr>
          <w:ilvl w:val="0"/>
          <w:numId w:val="17"/>
        </w:numPr>
        <w:spacing w:line="276" w:lineRule="auto"/>
        <w:ind w:left="1134"/>
        <w:jc w:val="both"/>
        <w:rPr>
          <w:rFonts w:asciiTheme="minorHAnsi" w:hAnsiTheme="minorHAnsi" w:cstheme="minorHAnsi"/>
        </w:rPr>
      </w:pPr>
      <w:r w:rsidRPr="006037F5">
        <w:rPr>
          <w:rFonts w:asciiTheme="minorHAnsi" w:hAnsiTheme="minorHAnsi" w:cstheme="minorHAnsi"/>
        </w:rPr>
        <w:t>Zamawiający nie dopuszcza składania ofert częściowych.</w:t>
      </w:r>
    </w:p>
    <w:p w:rsidR="00340985" w:rsidRPr="006037F5" w:rsidRDefault="00340985" w:rsidP="00AE4832">
      <w:pPr>
        <w:pStyle w:val="Style17"/>
        <w:widowControl/>
        <w:numPr>
          <w:ilvl w:val="0"/>
          <w:numId w:val="1"/>
        </w:numPr>
        <w:spacing w:line="276" w:lineRule="auto"/>
        <w:jc w:val="both"/>
        <w:rPr>
          <w:rFonts w:asciiTheme="minorHAnsi" w:hAnsiTheme="minorHAnsi" w:cstheme="minorHAnsi"/>
          <w:b/>
        </w:rPr>
      </w:pPr>
      <w:r w:rsidRPr="006037F5">
        <w:rPr>
          <w:rFonts w:asciiTheme="minorHAnsi" w:hAnsiTheme="minorHAnsi" w:cstheme="minorHAnsi"/>
          <w:b/>
        </w:rPr>
        <w:t>OFERTY WARIANTOWE</w:t>
      </w:r>
    </w:p>
    <w:p w:rsidR="00340985" w:rsidRPr="006037F5" w:rsidRDefault="006037F5" w:rsidP="007F7C42">
      <w:pPr>
        <w:pStyle w:val="Style17"/>
        <w:widowControl/>
        <w:numPr>
          <w:ilvl w:val="0"/>
          <w:numId w:val="18"/>
        </w:numPr>
        <w:spacing w:line="276" w:lineRule="auto"/>
        <w:ind w:left="1134"/>
        <w:jc w:val="both"/>
        <w:rPr>
          <w:rFonts w:asciiTheme="minorHAnsi" w:hAnsiTheme="minorHAnsi" w:cstheme="minorHAnsi"/>
        </w:rPr>
      </w:pPr>
      <w:r w:rsidRPr="006037F5">
        <w:rPr>
          <w:rFonts w:asciiTheme="minorHAnsi" w:hAnsiTheme="minorHAnsi" w:cstheme="minorHAnsi"/>
        </w:rPr>
        <w:t>Zamawiający nie dopuszcza składania ofert wariantowych.</w:t>
      </w:r>
    </w:p>
    <w:p w:rsidR="006037F5" w:rsidRPr="006037F5" w:rsidRDefault="006037F5" w:rsidP="00AE4832">
      <w:pPr>
        <w:pStyle w:val="Style17"/>
        <w:widowControl/>
        <w:numPr>
          <w:ilvl w:val="0"/>
          <w:numId w:val="1"/>
        </w:numPr>
        <w:spacing w:line="276" w:lineRule="auto"/>
        <w:jc w:val="both"/>
        <w:rPr>
          <w:rFonts w:asciiTheme="minorHAnsi" w:hAnsiTheme="minorHAnsi" w:cstheme="minorHAnsi"/>
          <w:b/>
        </w:rPr>
      </w:pPr>
      <w:r w:rsidRPr="006037F5">
        <w:rPr>
          <w:rFonts w:asciiTheme="minorHAnsi" w:hAnsiTheme="minorHAnsi" w:cstheme="minorHAnsi"/>
          <w:b/>
        </w:rPr>
        <w:t>WYKONAWCY WSPÓLNIE UBIEGAJĄCY SIĘ O ZAMÓWIENIE</w:t>
      </w:r>
    </w:p>
    <w:p w:rsidR="006037F5" w:rsidRPr="006037F5" w:rsidRDefault="006037F5" w:rsidP="007F7C42">
      <w:pPr>
        <w:pStyle w:val="Style17"/>
        <w:widowControl/>
        <w:numPr>
          <w:ilvl w:val="0"/>
          <w:numId w:val="19"/>
        </w:numPr>
        <w:spacing w:line="276" w:lineRule="auto"/>
        <w:ind w:left="1134"/>
        <w:jc w:val="both"/>
        <w:rPr>
          <w:rFonts w:asciiTheme="minorHAnsi" w:hAnsiTheme="minorHAnsi" w:cstheme="minorHAnsi"/>
        </w:rPr>
      </w:pPr>
      <w:r w:rsidRPr="006037F5">
        <w:rPr>
          <w:rFonts w:asciiTheme="minorHAnsi" w:hAnsiTheme="minorHAnsi" w:cstheme="minorHAnsi"/>
        </w:rPr>
        <w:t>Ponoszą solidarną odpowiedzialność za niewykonanie lub nienależyte wykonanie zobowiązania i wniesienie zabezpieczenia należytego wykonania umowy;</w:t>
      </w:r>
    </w:p>
    <w:p w:rsidR="006037F5" w:rsidRPr="006037F5" w:rsidRDefault="006037F5" w:rsidP="007F7C42">
      <w:pPr>
        <w:pStyle w:val="Style17"/>
        <w:widowControl/>
        <w:numPr>
          <w:ilvl w:val="0"/>
          <w:numId w:val="19"/>
        </w:numPr>
        <w:spacing w:line="276" w:lineRule="auto"/>
        <w:ind w:left="1134"/>
        <w:jc w:val="both"/>
        <w:rPr>
          <w:rFonts w:asciiTheme="minorHAnsi" w:hAnsiTheme="minorHAnsi" w:cstheme="minorHAnsi"/>
        </w:rPr>
      </w:pPr>
      <w:r w:rsidRPr="006037F5">
        <w:rPr>
          <w:rFonts w:asciiTheme="minorHAnsi" w:hAnsiTheme="minorHAnsi" w:cstheme="minorHAnsi"/>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6037F5" w:rsidRPr="006037F5" w:rsidRDefault="006037F5" w:rsidP="007F7C42">
      <w:pPr>
        <w:pStyle w:val="Style17"/>
        <w:widowControl/>
        <w:numPr>
          <w:ilvl w:val="0"/>
          <w:numId w:val="19"/>
        </w:numPr>
        <w:spacing w:line="276" w:lineRule="auto"/>
        <w:ind w:left="1134"/>
        <w:jc w:val="both"/>
        <w:rPr>
          <w:rFonts w:asciiTheme="minorHAnsi" w:hAnsiTheme="minorHAnsi" w:cstheme="minorHAnsi"/>
        </w:rPr>
      </w:pPr>
      <w:r w:rsidRPr="006037F5">
        <w:rPr>
          <w:rFonts w:asciiTheme="minorHAnsi" w:hAnsiTheme="minorHAnsi" w:cstheme="minorHAnsi"/>
        </w:rPr>
        <w:t>Pełnomocnictwo musi wynikać z umowy lub z innej czynności prawnej, mieć formę pisemną; fakt ustanowienia Pełnomocnika musi wynikać z załączonych do oferty dokumentów, wszelka korespondencja prowadzona będzie z Pełnomocnikiem;</w:t>
      </w:r>
    </w:p>
    <w:p w:rsidR="006037F5" w:rsidRPr="006037F5" w:rsidRDefault="006037F5" w:rsidP="007F7C42">
      <w:pPr>
        <w:pStyle w:val="Style17"/>
        <w:widowControl/>
        <w:numPr>
          <w:ilvl w:val="0"/>
          <w:numId w:val="19"/>
        </w:numPr>
        <w:spacing w:line="276" w:lineRule="auto"/>
        <w:ind w:left="1134"/>
        <w:jc w:val="both"/>
        <w:rPr>
          <w:rFonts w:asciiTheme="minorHAnsi" w:hAnsiTheme="minorHAnsi" w:cstheme="minorHAnsi"/>
        </w:rPr>
      </w:pPr>
      <w:r w:rsidRPr="006037F5">
        <w:rPr>
          <w:rFonts w:asciiTheme="minorHAnsi" w:hAnsiTheme="minorHAnsi" w:cstheme="minorHAnsi"/>
        </w:rPr>
        <w:t xml:space="preserve">Jeżeli oferta konsorcjum zostanie </w:t>
      </w:r>
      <w:r w:rsidR="0044313F" w:rsidRPr="006037F5">
        <w:rPr>
          <w:rFonts w:asciiTheme="minorHAnsi" w:hAnsiTheme="minorHAnsi" w:cstheme="minorHAnsi"/>
        </w:rPr>
        <w:t>wybrana, jako</w:t>
      </w:r>
      <w:r w:rsidRPr="006037F5">
        <w:rPr>
          <w:rFonts w:asciiTheme="minorHAnsi" w:hAnsiTheme="minorHAnsi" w:cstheme="minorHAnsi"/>
        </w:rPr>
        <w:t xml:space="preserve"> najkorzystniejsza, Zamawiający wezwie pełnomocnika przed zawarciem umowy do przedstawienia umowy regulującej współpracę tych Wykonawców</w:t>
      </w:r>
      <w:r w:rsidR="00F874C4">
        <w:rPr>
          <w:rFonts w:asciiTheme="minorHAnsi" w:hAnsiTheme="minorHAnsi" w:cstheme="minorHAnsi"/>
        </w:rPr>
        <w:t>.</w:t>
      </w:r>
    </w:p>
    <w:p w:rsidR="00FD2CB0" w:rsidRPr="003F6280" w:rsidRDefault="00C03234" w:rsidP="00AE4832">
      <w:pPr>
        <w:pStyle w:val="Style17"/>
        <w:widowControl/>
        <w:numPr>
          <w:ilvl w:val="0"/>
          <w:numId w:val="1"/>
        </w:numPr>
        <w:spacing w:line="276" w:lineRule="auto"/>
        <w:jc w:val="both"/>
        <w:rPr>
          <w:rFonts w:asciiTheme="minorHAnsi" w:hAnsiTheme="minorHAnsi" w:cstheme="minorHAnsi"/>
          <w:color w:val="000000" w:themeColor="text1"/>
        </w:rPr>
      </w:pPr>
      <w:r w:rsidRPr="003F6280">
        <w:rPr>
          <w:rFonts w:asciiTheme="minorHAnsi" w:hAnsiTheme="minorHAnsi" w:cstheme="minorHAnsi"/>
          <w:b/>
          <w:color w:val="000000" w:themeColor="text1"/>
        </w:rPr>
        <w:t>WARUNKI UDZIAŁU W POSTĘPOWANIU</w:t>
      </w:r>
      <w:r w:rsidRPr="003F6280">
        <w:rPr>
          <w:rFonts w:asciiTheme="minorHAnsi" w:hAnsiTheme="minorHAnsi" w:cstheme="minorHAnsi"/>
          <w:color w:val="000000" w:themeColor="text1"/>
        </w:rPr>
        <w:t>:</w:t>
      </w:r>
    </w:p>
    <w:p w:rsidR="00FD2CB0" w:rsidRPr="003F6280" w:rsidRDefault="00FD2CB0" w:rsidP="007F7C42">
      <w:pPr>
        <w:pStyle w:val="Style17"/>
        <w:widowControl/>
        <w:numPr>
          <w:ilvl w:val="0"/>
          <w:numId w:val="3"/>
        </w:numPr>
        <w:spacing w:line="276" w:lineRule="auto"/>
        <w:jc w:val="both"/>
        <w:rPr>
          <w:rFonts w:asciiTheme="minorHAnsi" w:hAnsiTheme="minorHAnsi" w:cstheme="minorHAnsi"/>
        </w:rPr>
      </w:pPr>
      <w:r w:rsidRPr="003F6280">
        <w:rPr>
          <w:rFonts w:asciiTheme="minorHAnsi" w:hAnsiTheme="minorHAnsi" w:cstheme="minorHAnsi"/>
        </w:rPr>
        <w:t>O udzielenie zamówienia mogą ubiegać się Wykonawcy, którzy spełniają warunki:</w:t>
      </w:r>
    </w:p>
    <w:p w:rsidR="00FD2CB0" w:rsidRPr="003F6280" w:rsidRDefault="00FD2CB0" w:rsidP="007F7C42">
      <w:pPr>
        <w:pStyle w:val="Style17"/>
        <w:widowControl/>
        <w:numPr>
          <w:ilvl w:val="1"/>
          <w:numId w:val="3"/>
        </w:numPr>
        <w:spacing w:line="276" w:lineRule="auto"/>
        <w:jc w:val="both"/>
        <w:rPr>
          <w:rFonts w:asciiTheme="minorHAnsi" w:hAnsiTheme="minorHAnsi" w:cstheme="minorHAnsi"/>
          <w:color w:val="000000" w:themeColor="text1"/>
        </w:rPr>
      </w:pPr>
      <w:r w:rsidRPr="003F6280">
        <w:rPr>
          <w:rFonts w:asciiTheme="minorHAnsi" w:hAnsiTheme="minorHAnsi" w:cstheme="minorHAnsi"/>
        </w:rPr>
        <w:t xml:space="preserve">Posiadania uprawnień do wykonywania określonej działalności lub czynności, jeżeli przepisy prawa nakładają obowiązek ich posiadania; </w:t>
      </w:r>
    </w:p>
    <w:p w:rsidR="00FD2CB0" w:rsidRPr="003F6280" w:rsidRDefault="00FD2CB0" w:rsidP="00C03234">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Zamawiający nie precyzuje w tym zakresie żadnych wymagań, których spełnianie Wykonawca zobowiązany jest wykazać w sposób szczególny.</w:t>
      </w:r>
    </w:p>
    <w:p w:rsidR="00FD2CB0" w:rsidRDefault="00FD2CB0" w:rsidP="007F7C42">
      <w:pPr>
        <w:pStyle w:val="Style17"/>
        <w:widowControl/>
        <w:numPr>
          <w:ilvl w:val="1"/>
          <w:numId w:val="3"/>
        </w:numPr>
        <w:spacing w:line="276" w:lineRule="auto"/>
        <w:jc w:val="both"/>
        <w:rPr>
          <w:rFonts w:asciiTheme="minorHAnsi" w:hAnsiTheme="minorHAnsi" w:cstheme="minorHAnsi"/>
        </w:rPr>
      </w:pPr>
      <w:r w:rsidRPr="003F6280">
        <w:rPr>
          <w:rFonts w:asciiTheme="minorHAnsi" w:hAnsiTheme="minorHAnsi" w:cstheme="minorHAnsi"/>
        </w:rPr>
        <w:t>Po</w:t>
      </w:r>
      <w:r w:rsidR="00B006ED">
        <w:rPr>
          <w:rFonts w:asciiTheme="minorHAnsi" w:hAnsiTheme="minorHAnsi" w:cstheme="minorHAnsi"/>
        </w:rPr>
        <w:t>siadania wiedzy i doświadczenia:</w:t>
      </w:r>
    </w:p>
    <w:p w:rsidR="00B006ED" w:rsidRPr="003F6280" w:rsidRDefault="00B006ED" w:rsidP="00B006ED">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Zamawiający nie precyzuje w tym zakresie żadnych wymagań, których spełnianie Wykonawca zobowiązany jest wykazać w sposób szczególny.</w:t>
      </w:r>
    </w:p>
    <w:p w:rsidR="00095F96" w:rsidRPr="003F6280" w:rsidRDefault="00095F96" w:rsidP="007F7C42">
      <w:pPr>
        <w:pStyle w:val="Style17"/>
        <w:widowControl/>
        <w:numPr>
          <w:ilvl w:val="1"/>
          <w:numId w:val="3"/>
        </w:numPr>
        <w:spacing w:line="276" w:lineRule="auto"/>
        <w:jc w:val="both"/>
        <w:rPr>
          <w:rFonts w:asciiTheme="minorHAnsi" w:hAnsiTheme="minorHAnsi" w:cstheme="minorHAnsi"/>
        </w:rPr>
      </w:pPr>
      <w:r w:rsidRPr="003F6280">
        <w:rPr>
          <w:rFonts w:asciiTheme="minorHAnsi" w:hAnsiTheme="minorHAnsi" w:cstheme="minorHAnsi"/>
        </w:rPr>
        <w:t>Dysponowania odpowiednim potencjałem technicznym oraz osobami zd</w:t>
      </w:r>
      <w:r w:rsidR="00B006ED">
        <w:rPr>
          <w:rFonts w:asciiTheme="minorHAnsi" w:hAnsiTheme="minorHAnsi" w:cstheme="minorHAnsi"/>
        </w:rPr>
        <w:t>olnymi do wykonania zamówienia:</w:t>
      </w:r>
    </w:p>
    <w:p w:rsidR="00095F96" w:rsidRPr="003F6280" w:rsidRDefault="00095F96" w:rsidP="00C03234">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Zamawiający nie precyzuje w tym zakresie żadnych wymagań, których spełnianie Wykonawca zobowiązany jest wykazać w sposób szczególny.</w:t>
      </w:r>
    </w:p>
    <w:p w:rsidR="00095F96" w:rsidRDefault="00095F96" w:rsidP="007F7C42">
      <w:pPr>
        <w:pStyle w:val="Style17"/>
        <w:widowControl/>
        <w:numPr>
          <w:ilvl w:val="1"/>
          <w:numId w:val="3"/>
        </w:numPr>
        <w:spacing w:line="276" w:lineRule="auto"/>
        <w:jc w:val="both"/>
        <w:rPr>
          <w:rFonts w:asciiTheme="minorHAnsi" w:hAnsiTheme="minorHAnsi" w:cstheme="minorHAnsi"/>
        </w:rPr>
      </w:pPr>
      <w:r w:rsidRPr="003F6280">
        <w:rPr>
          <w:rFonts w:asciiTheme="minorHAnsi" w:hAnsiTheme="minorHAnsi" w:cstheme="minorHAnsi"/>
        </w:rPr>
        <w:t>Znajdują się w sytuacji ekonomicznej i finansowej zapewniającej wykonanie zamówienia</w:t>
      </w:r>
      <w:r w:rsidR="00B006ED">
        <w:rPr>
          <w:rFonts w:asciiTheme="minorHAnsi" w:hAnsiTheme="minorHAnsi" w:cstheme="minorHAnsi"/>
        </w:rPr>
        <w:t>:</w:t>
      </w:r>
    </w:p>
    <w:p w:rsidR="00B006ED" w:rsidRPr="003F6280" w:rsidRDefault="00B006ED" w:rsidP="00B006ED">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Zamawiający nie precyzuje w tym zakresie żadnych wymagań, których spełnianie Wykonawca zobowiązany jest wykazać w sposób szczególny.</w:t>
      </w:r>
    </w:p>
    <w:p w:rsidR="002A70C3" w:rsidRPr="003F6280" w:rsidRDefault="002A70C3" w:rsidP="007F7C42">
      <w:pPr>
        <w:pStyle w:val="Style17"/>
        <w:widowControl/>
        <w:numPr>
          <w:ilvl w:val="0"/>
          <w:numId w:val="3"/>
        </w:numPr>
        <w:spacing w:line="276" w:lineRule="auto"/>
        <w:jc w:val="both"/>
        <w:rPr>
          <w:rFonts w:asciiTheme="minorHAnsi" w:hAnsiTheme="minorHAnsi" w:cstheme="minorHAnsi"/>
        </w:rPr>
      </w:pPr>
      <w:r w:rsidRPr="003F6280">
        <w:rPr>
          <w:rFonts w:asciiTheme="minorHAnsi" w:hAnsiTheme="minorHAnsi" w:cstheme="minorHAnsi"/>
        </w:rPr>
        <w:lastRenderedPageBreak/>
        <w:t>Z postępowania wyklucza się:</w:t>
      </w:r>
    </w:p>
    <w:p w:rsidR="002A70C3" w:rsidRPr="003F6280" w:rsidRDefault="002A70C3" w:rsidP="007F7C42">
      <w:pPr>
        <w:pStyle w:val="Style17"/>
        <w:widowControl/>
        <w:numPr>
          <w:ilvl w:val="1"/>
          <w:numId w:val="3"/>
        </w:numPr>
        <w:spacing w:line="276" w:lineRule="auto"/>
        <w:jc w:val="both"/>
        <w:rPr>
          <w:rFonts w:asciiTheme="minorHAnsi" w:hAnsiTheme="minorHAnsi" w:cstheme="minorHAnsi"/>
        </w:rPr>
      </w:pPr>
      <w:r w:rsidRPr="003F6280">
        <w:rPr>
          <w:rFonts w:asciiTheme="minorHAnsi" w:hAnsiTheme="minorHAnsi" w:cstheme="minorHAnsi"/>
        </w:rPr>
        <w:t>Wykonawców, którzy w ciągu ostatnich 3 lat przed wszczęciem postępowania wyrządzili szkodę</w:t>
      </w:r>
      <w:r w:rsidR="004C1109" w:rsidRPr="003F6280">
        <w:rPr>
          <w:rFonts w:asciiTheme="minorHAnsi" w:hAnsiTheme="minorHAnsi" w:cstheme="minorHAnsi"/>
        </w:rPr>
        <w:t xml:space="preserve"> Zamawiającemu,</w:t>
      </w:r>
      <w:r w:rsidRPr="003F6280">
        <w:rPr>
          <w:rFonts w:asciiTheme="minorHAnsi" w:hAnsiTheme="minorHAnsi" w:cstheme="minorHAnsi"/>
        </w:rPr>
        <w:t xml:space="preserve"> nie wykonując zamówienia lub wykonując je nienależycie, a szkoda ta nie została dobrowolnie naprawiona do dnia wszczęcia postępowania, </w:t>
      </w:r>
      <w:r w:rsidR="0044313F" w:rsidRPr="003F6280">
        <w:rPr>
          <w:rFonts w:asciiTheme="minorHAnsi" w:hAnsiTheme="minorHAnsi" w:cstheme="minorHAnsi"/>
        </w:rPr>
        <w:t>chyba, że</w:t>
      </w:r>
      <w:r w:rsidRPr="003F6280">
        <w:rPr>
          <w:rFonts w:asciiTheme="minorHAnsi" w:hAnsiTheme="minorHAnsi" w:cstheme="minorHAnsi"/>
        </w:rPr>
        <w:t xml:space="preserve"> niewykonanie lub nienależyte wykonanie jest następstwem okoliczności, za które Wykonawca nie ponosi odpowiedzialności,</w:t>
      </w:r>
    </w:p>
    <w:p w:rsidR="002A70C3" w:rsidRPr="003F6280" w:rsidRDefault="002A70C3" w:rsidP="007F7C42">
      <w:pPr>
        <w:pStyle w:val="Style17"/>
        <w:widowControl/>
        <w:numPr>
          <w:ilvl w:val="1"/>
          <w:numId w:val="3"/>
        </w:numPr>
        <w:spacing w:line="276" w:lineRule="auto"/>
        <w:jc w:val="both"/>
        <w:rPr>
          <w:rFonts w:asciiTheme="minorHAnsi" w:hAnsiTheme="minorHAnsi" w:cstheme="minorHAnsi"/>
        </w:rPr>
      </w:pPr>
      <w:r w:rsidRPr="003F6280">
        <w:rPr>
          <w:rFonts w:asciiTheme="minorHAnsi" w:hAnsiTheme="minorHAnsi" w:cstheme="minorHAnsi"/>
        </w:rPr>
        <w:t>Wykonawców, którym w ciągu ostatnich 3 lat przed wszczęciem postępowania Zamawiający naliczył karę umowną nałożoną w wyniku nie wywiązywania się z obowiązków wynikających z zawartej umowy,</w:t>
      </w:r>
    </w:p>
    <w:p w:rsidR="002A70C3" w:rsidRPr="003F6280" w:rsidRDefault="002A70C3" w:rsidP="007F7C42">
      <w:pPr>
        <w:pStyle w:val="Style17"/>
        <w:widowControl/>
        <w:numPr>
          <w:ilvl w:val="1"/>
          <w:numId w:val="3"/>
        </w:numPr>
        <w:spacing w:line="276" w:lineRule="auto"/>
        <w:jc w:val="both"/>
        <w:rPr>
          <w:rFonts w:asciiTheme="minorHAnsi" w:hAnsiTheme="minorHAnsi" w:cstheme="minorHAnsi"/>
        </w:rPr>
      </w:pPr>
      <w:r w:rsidRPr="003F6280">
        <w:rPr>
          <w:rFonts w:asciiTheme="minorHAnsi" w:hAnsiTheme="minorHAnsi" w:cstheme="minorHAnsi"/>
        </w:rPr>
        <w:t xml:space="preserve">Wykonawców, którzy dotychczas realizowane na rzecz Zamawiającego dostawy, usługi lub roboty budowlane wykonali bez zachowania należytej staranności lub też w sposób dla Zamawiającego uciążliwy, </w:t>
      </w:r>
    </w:p>
    <w:p w:rsidR="002A70C3" w:rsidRPr="003F6280" w:rsidRDefault="002A70C3" w:rsidP="007F7C42">
      <w:pPr>
        <w:pStyle w:val="Style17"/>
        <w:widowControl/>
        <w:numPr>
          <w:ilvl w:val="1"/>
          <w:numId w:val="3"/>
        </w:numPr>
        <w:spacing w:line="276" w:lineRule="auto"/>
        <w:jc w:val="both"/>
        <w:rPr>
          <w:rFonts w:asciiTheme="minorHAnsi" w:hAnsiTheme="minorHAnsi" w:cstheme="minorHAnsi"/>
        </w:rPr>
      </w:pPr>
      <w:r w:rsidRPr="003F6280">
        <w:rPr>
          <w:rFonts w:asciiTheme="minorHAnsi" w:hAnsiTheme="minorHAnsi" w:cstheme="minorHAnsi"/>
        </w:rPr>
        <w:t xml:space="preserve">Wykonawców, którzy uchylali się od wypełniania obowiązków wynikających z zawartych z umów lub przyjętych zamówień w szczególności od obowiązków wynikających z gwarancji lub rękojmi za wady, </w:t>
      </w:r>
    </w:p>
    <w:p w:rsidR="002A70C3" w:rsidRPr="003F6280" w:rsidRDefault="002A70C3" w:rsidP="007F7C42">
      <w:pPr>
        <w:pStyle w:val="Style17"/>
        <w:widowControl/>
        <w:numPr>
          <w:ilvl w:val="1"/>
          <w:numId w:val="3"/>
        </w:numPr>
        <w:spacing w:line="276" w:lineRule="auto"/>
        <w:jc w:val="both"/>
        <w:rPr>
          <w:rFonts w:asciiTheme="minorHAnsi" w:hAnsiTheme="minorHAnsi" w:cstheme="minorHAnsi"/>
        </w:rPr>
      </w:pPr>
      <w:r w:rsidRPr="003F6280">
        <w:rPr>
          <w:rFonts w:asciiTheme="minorHAnsi" w:hAnsiTheme="minorHAnsi" w:cstheme="minorHAnsi"/>
        </w:rPr>
        <w:t xml:space="preserve">Wykonawców, w </w:t>
      </w:r>
      <w:r w:rsidR="0044313F" w:rsidRPr="003F6280">
        <w:rPr>
          <w:rFonts w:asciiTheme="minorHAnsi" w:hAnsiTheme="minorHAnsi" w:cstheme="minorHAnsi"/>
        </w:rPr>
        <w:t>stosunku, do których</w:t>
      </w:r>
      <w:r w:rsidRPr="003F6280">
        <w:rPr>
          <w:rFonts w:asciiTheme="minorHAnsi" w:hAnsiTheme="minorHAnsi" w:cstheme="minorHAnsi"/>
        </w:rPr>
        <w:t xml:space="preserve"> otwarto </w:t>
      </w:r>
      <w:r w:rsidR="002E11C8" w:rsidRPr="003F6280">
        <w:rPr>
          <w:rFonts w:asciiTheme="minorHAnsi" w:hAnsiTheme="minorHAnsi" w:cstheme="minorHAnsi"/>
        </w:rPr>
        <w:t>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87177E" w:rsidRPr="003F6280" w:rsidRDefault="0087177E" w:rsidP="007F7C42">
      <w:pPr>
        <w:pStyle w:val="Style17"/>
        <w:widowControl/>
        <w:numPr>
          <w:ilvl w:val="1"/>
          <w:numId w:val="3"/>
        </w:numPr>
        <w:spacing w:line="276" w:lineRule="auto"/>
        <w:jc w:val="both"/>
        <w:rPr>
          <w:rFonts w:asciiTheme="minorHAnsi" w:hAnsiTheme="minorHAnsi" w:cstheme="minorHAnsi"/>
        </w:rPr>
      </w:pPr>
      <w:r w:rsidRPr="003F6280">
        <w:rPr>
          <w:rFonts w:asciiTheme="minorHAnsi" w:hAnsiTheme="minorHAnsi" w:cstheme="minorHAnsi"/>
        </w:rPr>
        <w:t xml:space="preserve">Wykonawców, którzy złożyli nieprawdziwe informacje mające wpływ na wynik prowadzonego postępowania, </w:t>
      </w:r>
    </w:p>
    <w:p w:rsidR="0087177E" w:rsidRPr="003F6280" w:rsidRDefault="0087177E" w:rsidP="007F7C42">
      <w:pPr>
        <w:pStyle w:val="Style17"/>
        <w:widowControl/>
        <w:numPr>
          <w:ilvl w:val="1"/>
          <w:numId w:val="3"/>
        </w:numPr>
        <w:spacing w:line="276" w:lineRule="auto"/>
        <w:jc w:val="both"/>
        <w:rPr>
          <w:rFonts w:asciiTheme="minorHAnsi" w:hAnsiTheme="minorHAnsi" w:cstheme="minorHAnsi"/>
        </w:rPr>
      </w:pPr>
      <w:r w:rsidRPr="003F6280">
        <w:rPr>
          <w:rFonts w:asciiTheme="minorHAnsi" w:hAnsiTheme="minorHAnsi" w:cstheme="minorHAnsi"/>
        </w:rPr>
        <w:t xml:space="preserve">Wykonawców, którzy nie złożyli oświadczenia o spełnieniu warunków udziału w postępowaniu lub dokumentów potwierdzających tych warunków lub złożone dokumenty zawierają błędy, </w:t>
      </w:r>
    </w:p>
    <w:p w:rsidR="0087177E" w:rsidRPr="003F6280" w:rsidRDefault="0087177E" w:rsidP="007F7C42">
      <w:pPr>
        <w:pStyle w:val="Style17"/>
        <w:widowControl/>
        <w:numPr>
          <w:ilvl w:val="1"/>
          <w:numId w:val="3"/>
        </w:numPr>
        <w:spacing w:line="276" w:lineRule="auto"/>
        <w:jc w:val="both"/>
        <w:rPr>
          <w:rFonts w:asciiTheme="minorHAnsi" w:hAnsiTheme="minorHAnsi" w:cstheme="minorHAnsi"/>
        </w:rPr>
      </w:pPr>
      <w:r w:rsidRPr="003F6280">
        <w:rPr>
          <w:rFonts w:asciiTheme="minorHAnsi" w:hAnsiTheme="minorHAnsi" w:cstheme="minorHAnsi"/>
        </w:rPr>
        <w:t>Wykonawcó</w:t>
      </w:r>
      <w:r w:rsidR="006978B5" w:rsidRPr="003F6280">
        <w:rPr>
          <w:rFonts w:asciiTheme="minorHAnsi" w:hAnsiTheme="minorHAnsi" w:cstheme="minorHAnsi"/>
        </w:rPr>
        <w:t>w, którzy nie wnieśli wadium, w tym również na prz</w:t>
      </w:r>
      <w:r w:rsidR="00B94FEE" w:rsidRPr="003F6280">
        <w:rPr>
          <w:rFonts w:asciiTheme="minorHAnsi" w:hAnsiTheme="minorHAnsi" w:cstheme="minorHAnsi"/>
        </w:rPr>
        <w:t>e</w:t>
      </w:r>
      <w:r w:rsidR="006978B5" w:rsidRPr="003F6280">
        <w:rPr>
          <w:rFonts w:asciiTheme="minorHAnsi" w:hAnsiTheme="minorHAnsi" w:cstheme="minorHAnsi"/>
        </w:rPr>
        <w:t xml:space="preserve">dłużony </w:t>
      </w:r>
      <w:r w:rsidR="00B94FEE" w:rsidRPr="003F6280">
        <w:rPr>
          <w:rFonts w:asciiTheme="minorHAnsi" w:hAnsiTheme="minorHAnsi" w:cstheme="minorHAnsi"/>
        </w:rPr>
        <w:t>okres związania ofertą, lub nie zgodzili się na przedłużenie okresu związania ofertą.</w:t>
      </w:r>
    </w:p>
    <w:p w:rsidR="009D7FB6" w:rsidRPr="009D7FB6" w:rsidRDefault="00C03234" w:rsidP="009D7FB6">
      <w:pPr>
        <w:pStyle w:val="Style17"/>
        <w:widowControl/>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WYKAZ OŚWIADCZEŃ LUB DOKUMENTÓW, POTWIERDZAJĄCYCH SPEŁNIANIE WARUNKÓW UDZIAŁU W POSTĘPOWANIU ORAZ BRAK PODSTAW WYKLUCZENIA</w:t>
      </w:r>
      <w:r w:rsidR="00B94FEE" w:rsidRPr="003F6280">
        <w:rPr>
          <w:rFonts w:asciiTheme="minorHAnsi" w:hAnsiTheme="minorHAnsi" w:cstheme="minorHAnsi"/>
          <w:b/>
        </w:rPr>
        <w:t>:</w:t>
      </w:r>
    </w:p>
    <w:p w:rsidR="002C1041" w:rsidRPr="002C1041" w:rsidRDefault="002C1041" w:rsidP="007F7C42">
      <w:pPr>
        <w:pStyle w:val="Style17"/>
        <w:widowControl/>
        <w:numPr>
          <w:ilvl w:val="0"/>
          <w:numId w:val="4"/>
        </w:numPr>
        <w:spacing w:line="276" w:lineRule="auto"/>
        <w:jc w:val="both"/>
        <w:rPr>
          <w:rFonts w:asciiTheme="minorHAnsi" w:hAnsiTheme="minorHAnsi" w:cstheme="minorHAnsi"/>
          <w:b/>
        </w:rPr>
      </w:pPr>
      <w:r>
        <w:rPr>
          <w:rFonts w:asciiTheme="minorHAnsi" w:hAnsiTheme="minorHAnsi" w:cstheme="minorHAnsi"/>
        </w:rPr>
        <w:t>Prawidłowo wypełniony Formularz oferty (Załącznik nr 1</w:t>
      </w:r>
    </w:p>
    <w:p w:rsidR="00BD566B" w:rsidRPr="008F17DB" w:rsidRDefault="00112A0C" w:rsidP="007F7C42">
      <w:pPr>
        <w:pStyle w:val="Style17"/>
        <w:widowControl/>
        <w:numPr>
          <w:ilvl w:val="0"/>
          <w:numId w:val="4"/>
        </w:numPr>
        <w:spacing w:line="276" w:lineRule="auto"/>
        <w:jc w:val="both"/>
        <w:rPr>
          <w:rFonts w:asciiTheme="minorHAnsi" w:hAnsiTheme="minorHAnsi" w:cstheme="minorHAnsi"/>
          <w:b/>
        </w:rPr>
      </w:pPr>
      <w:r w:rsidRPr="003F6280">
        <w:rPr>
          <w:rFonts w:asciiTheme="minorHAnsi" w:hAnsiTheme="minorHAnsi" w:cstheme="minorHAnsi"/>
        </w:rPr>
        <w:t xml:space="preserve">Parafowany projekt umowy </w:t>
      </w:r>
      <w:r w:rsidR="00C53770" w:rsidRPr="003F6280">
        <w:rPr>
          <w:rFonts w:asciiTheme="minorHAnsi" w:hAnsiTheme="minorHAnsi" w:cstheme="minorHAnsi"/>
        </w:rPr>
        <w:t>(</w:t>
      </w:r>
      <w:r w:rsidR="002C1041">
        <w:rPr>
          <w:rFonts w:asciiTheme="minorHAnsi" w:hAnsiTheme="minorHAnsi" w:cstheme="minorHAnsi"/>
        </w:rPr>
        <w:t>Z</w:t>
      </w:r>
      <w:r w:rsidR="00C53770" w:rsidRPr="008F17DB">
        <w:rPr>
          <w:rFonts w:asciiTheme="minorHAnsi" w:hAnsiTheme="minorHAnsi" w:cstheme="minorHAnsi"/>
        </w:rPr>
        <w:t xml:space="preserve">ałącznik nr </w:t>
      </w:r>
      <w:r w:rsidR="002C1041">
        <w:rPr>
          <w:rFonts w:asciiTheme="minorHAnsi" w:hAnsiTheme="minorHAnsi" w:cstheme="minorHAnsi"/>
        </w:rPr>
        <w:t>2</w:t>
      </w:r>
      <w:r w:rsidR="00C53770" w:rsidRPr="008F17DB">
        <w:rPr>
          <w:rFonts w:asciiTheme="minorHAnsi" w:hAnsiTheme="minorHAnsi" w:cstheme="minorHAnsi"/>
        </w:rPr>
        <w:t>)</w:t>
      </w:r>
      <w:r w:rsidR="009D7FB6">
        <w:rPr>
          <w:rFonts w:asciiTheme="minorHAnsi" w:hAnsiTheme="minorHAnsi" w:cstheme="minorHAnsi"/>
        </w:rPr>
        <w:t>.</w:t>
      </w:r>
    </w:p>
    <w:p w:rsidR="00CB16E3" w:rsidRPr="00F82180" w:rsidRDefault="00CB16E3" w:rsidP="007F7C42">
      <w:pPr>
        <w:pStyle w:val="Style17"/>
        <w:widowControl/>
        <w:numPr>
          <w:ilvl w:val="0"/>
          <w:numId w:val="4"/>
        </w:numPr>
        <w:spacing w:line="276" w:lineRule="auto"/>
        <w:jc w:val="both"/>
        <w:rPr>
          <w:rFonts w:asciiTheme="minorHAnsi" w:hAnsiTheme="minorHAnsi" w:cstheme="minorHAnsi"/>
          <w:b/>
        </w:rPr>
      </w:pPr>
      <w:r w:rsidRPr="003F6280">
        <w:rPr>
          <w:rFonts w:asciiTheme="minorHAnsi" w:hAnsiTheme="minorHAnsi" w:cstheme="minorHAnsi"/>
        </w:rPr>
        <w:t>Dokument potwierdzający dokonanie wpłaty wadium</w:t>
      </w:r>
      <w:r w:rsidR="009D7FB6">
        <w:rPr>
          <w:rFonts w:asciiTheme="minorHAnsi" w:hAnsiTheme="minorHAnsi" w:cstheme="minorHAnsi"/>
        </w:rPr>
        <w:t>.</w:t>
      </w:r>
    </w:p>
    <w:p w:rsidR="00F82180" w:rsidRPr="003F6280" w:rsidRDefault="00F82180" w:rsidP="007F7C42">
      <w:pPr>
        <w:pStyle w:val="Style17"/>
        <w:widowControl/>
        <w:numPr>
          <w:ilvl w:val="0"/>
          <w:numId w:val="4"/>
        </w:numPr>
        <w:spacing w:line="276" w:lineRule="auto"/>
        <w:jc w:val="both"/>
        <w:rPr>
          <w:rFonts w:asciiTheme="minorHAnsi" w:hAnsiTheme="minorHAnsi" w:cstheme="minorHAnsi"/>
          <w:b/>
        </w:rPr>
      </w:pPr>
      <w:r>
        <w:rPr>
          <w:rFonts w:asciiTheme="minorHAnsi" w:hAnsiTheme="minorHAnsi" w:cstheme="minorHAnsi"/>
        </w:rPr>
        <w:t>Pełnomocnictwo do reprezentowania wykonawcy w postępowaniu albo do reprezentowania w postępowaniu i do zawarcia umowy, jeżeli wykonawcę reprezentuje pełnomocnik (oryginał lub kopia poświadczona notarialnie)</w:t>
      </w:r>
      <w:r w:rsidR="009D7FB6">
        <w:rPr>
          <w:rFonts w:asciiTheme="minorHAnsi" w:hAnsiTheme="minorHAnsi" w:cstheme="minorHAnsi"/>
        </w:rPr>
        <w:t>.</w:t>
      </w:r>
    </w:p>
    <w:p w:rsidR="00CB16E3" w:rsidRPr="003F6280" w:rsidRDefault="00C03234" w:rsidP="00AE4832">
      <w:pPr>
        <w:pStyle w:val="Style17"/>
        <w:widowControl/>
        <w:numPr>
          <w:ilvl w:val="0"/>
          <w:numId w:val="1"/>
        </w:numPr>
        <w:spacing w:line="276" w:lineRule="auto"/>
        <w:jc w:val="both"/>
        <w:rPr>
          <w:rStyle w:val="Nagwek1Znak"/>
          <w:rFonts w:asciiTheme="minorHAnsi" w:hAnsiTheme="minorHAnsi" w:cstheme="minorHAnsi"/>
          <w:b/>
          <w:color w:val="auto"/>
          <w:sz w:val="24"/>
          <w:szCs w:val="24"/>
        </w:rPr>
      </w:pPr>
      <w:r w:rsidRPr="003F6280">
        <w:rPr>
          <w:rFonts w:asciiTheme="minorHAnsi" w:hAnsiTheme="minorHAnsi" w:cstheme="minorHAnsi"/>
          <w:b/>
          <w:color w:val="000000" w:themeColor="text1"/>
        </w:rPr>
        <w:t>INFORMACJE O SPOSOBIE POROZUMIEWANIA</w:t>
      </w:r>
      <w:r w:rsidRPr="003F6280">
        <w:rPr>
          <w:rStyle w:val="Nagwek1Znak"/>
          <w:rFonts w:asciiTheme="minorHAnsi" w:hAnsiTheme="minorHAnsi" w:cstheme="minorHAnsi"/>
          <w:b/>
          <w:color w:val="000000" w:themeColor="text1"/>
          <w:sz w:val="24"/>
          <w:szCs w:val="24"/>
        </w:rPr>
        <w:t xml:space="preserve"> SIĘ ZAMAWIAJĄCEGO Z </w:t>
      </w:r>
      <w:r w:rsidRPr="003F6280">
        <w:rPr>
          <w:rFonts w:asciiTheme="minorHAnsi" w:hAnsiTheme="minorHAnsi" w:cstheme="minorHAnsi"/>
          <w:b/>
          <w:color w:val="000000" w:themeColor="text1"/>
        </w:rPr>
        <w:t>WYKONAWCAMI ORAZ PRZEKAZYWANIA</w:t>
      </w:r>
      <w:r w:rsidRPr="003F6280">
        <w:rPr>
          <w:rStyle w:val="Nagwek1Znak"/>
          <w:rFonts w:asciiTheme="minorHAnsi" w:hAnsiTheme="minorHAnsi" w:cstheme="minorHAnsi"/>
          <w:b/>
          <w:color w:val="000000" w:themeColor="text1"/>
          <w:sz w:val="24"/>
          <w:szCs w:val="24"/>
        </w:rPr>
        <w:t xml:space="preserve"> OŚWIADCZEŃ I DOKUMENTÓW, A TAKŻE WSKAZANIE OSÓB UPRAWNIONYCH DO POROZUMIEWANIA SIĘ Z WYKONAWCAMI:</w:t>
      </w:r>
    </w:p>
    <w:p w:rsidR="00955D71" w:rsidRPr="00955D71" w:rsidRDefault="00981507" w:rsidP="007F7C42">
      <w:pPr>
        <w:pStyle w:val="Style17"/>
        <w:widowControl/>
        <w:numPr>
          <w:ilvl w:val="0"/>
          <w:numId w:val="5"/>
        </w:numPr>
        <w:spacing w:line="276" w:lineRule="auto"/>
        <w:jc w:val="both"/>
        <w:rPr>
          <w:rFonts w:asciiTheme="minorHAnsi" w:hAnsiTheme="minorHAnsi" w:cstheme="minorHAnsi"/>
        </w:rPr>
      </w:pPr>
      <w:r w:rsidRPr="003F6280">
        <w:rPr>
          <w:rFonts w:asciiTheme="minorHAnsi" w:hAnsiTheme="minorHAnsi" w:cstheme="minorHAnsi"/>
        </w:rPr>
        <w:t xml:space="preserve">Zamawiający będzie porozumiewał się z Wykonawcami pisemnie i środkami komunikacji elektronicznej. Wszelkie oświadczenia, wnioski, zawiadomienia oraz informacje przesłane środkami komunikacji elektronicznej winny być również niezwłocznie przekazane pisemnie. Każda ze stron na żądanie drugiej niezwłocznie potwierdza fakt otrzymania oświadczeń, wniosków, zawiadomień oraz innych informacji przekazanych za pomocą środków komunikacji elektronicznej. </w:t>
      </w:r>
      <w:r w:rsidR="00955D71">
        <w:rPr>
          <w:rFonts w:asciiTheme="minorHAnsi" w:hAnsiTheme="minorHAnsi" w:cstheme="minorHAnsi"/>
        </w:rPr>
        <w:t xml:space="preserve"> Adres do korespondencji: </w:t>
      </w:r>
      <w:hyperlink r:id="rId10" w:history="1">
        <w:r w:rsidR="00955D71" w:rsidRPr="00A03E26">
          <w:rPr>
            <w:rStyle w:val="Hipercze"/>
            <w:rFonts w:asciiTheme="minorHAnsi" w:hAnsiTheme="minorHAnsi" w:cstheme="minorHAnsi"/>
          </w:rPr>
          <w:t>sekretariat@pecbp.pl</w:t>
        </w:r>
      </w:hyperlink>
      <w:r w:rsidR="00955D71">
        <w:rPr>
          <w:rFonts w:asciiTheme="minorHAnsi" w:hAnsiTheme="minorHAnsi" w:cstheme="minorHAnsi"/>
        </w:rPr>
        <w:t>. W temacie wiadomości należy przywołać numer sprawy tj. 1</w:t>
      </w:r>
      <w:r w:rsidR="009D7FB6">
        <w:rPr>
          <w:rFonts w:asciiTheme="minorHAnsi" w:hAnsiTheme="minorHAnsi" w:cstheme="minorHAnsi"/>
        </w:rPr>
        <w:t>7.PN.U</w:t>
      </w:r>
      <w:r w:rsidR="00955D71">
        <w:rPr>
          <w:rFonts w:asciiTheme="minorHAnsi" w:hAnsiTheme="minorHAnsi" w:cstheme="minorHAnsi"/>
        </w:rPr>
        <w:t>.21</w:t>
      </w:r>
    </w:p>
    <w:p w:rsidR="003A3E69" w:rsidRPr="003F6280" w:rsidRDefault="003A3E69" w:rsidP="007F7C42">
      <w:pPr>
        <w:pStyle w:val="Style17"/>
        <w:widowControl/>
        <w:numPr>
          <w:ilvl w:val="0"/>
          <w:numId w:val="5"/>
        </w:numPr>
        <w:spacing w:line="276" w:lineRule="auto"/>
        <w:jc w:val="both"/>
        <w:rPr>
          <w:rFonts w:asciiTheme="minorHAnsi" w:hAnsiTheme="minorHAnsi" w:cstheme="minorHAnsi"/>
        </w:rPr>
      </w:pPr>
      <w:r w:rsidRPr="003F6280">
        <w:rPr>
          <w:rFonts w:asciiTheme="minorHAnsi" w:hAnsiTheme="minorHAnsi" w:cstheme="minorHAnsi"/>
        </w:rPr>
        <w:t>Dane teleadresowe Zamawiającego są wskazane w I SIWZ.</w:t>
      </w:r>
    </w:p>
    <w:p w:rsidR="003A3E69" w:rsidRPr="003F6280" w:rsidRDefault="003A3E69" w:rsidP="007F7C42">
      <w:pPr>
        <w:pStyle w:val="Style17"/>
        <w:widowControl/>
        <w:numPr>
          <w:ilvl w:val="0"/>
          <w:numId w:val="5"/>
        </w:numPr>
        <w:spacing w:line="276" w:lineRule="auto"/>
        <w:jc w:val="both"/>
        <w:rPr>
          <w:rFonts w:asciiTheme="minorHAnsi" w:hAnsiTheme="minorHAnsi" w:cstheme="minorHAnsi"/>
        </w:rPr>
      </w:pPr>
      <w:r w:rsidRPr="003F6280">
        <w:rPr>
          <w:rFonts w:asciiTheme="minorHAnsi" w:hAnsiTheme="minorHAnsi" w:cstheme="minorHAnsi"/>
        </w:rPr>
        <w:lastRenderedPageBreak/>
        <w:t>Wykonawca może zwrócić się do Zamawiającego o wyjaśnienie tre</w:t>
      </w:r>
      <w:r w:rsidR="003E5FBF">
        <w:rPr>
          <w:rFonts w:asciiTheme="minorHAnsi" w:hAnsiTheme="minorHAnsi" w:cstheme="minorHAnsi"/>
        </w:rPr>
        <w:t>ści SIWZ, w formie zgodnej z X</w:t>
      </w:r>
      <w:r w:rsidRPr="003F6280">
        <w:rPr>
          <w:rFonts w:asciiTheme="minorHAnsi" w:hAnsiTheme="minorHAnsi" w:cstheme="minorHAnsi"/>
        </w:rPr>
        <w:t>.</w:t>
      </w:r>
      <w:r w:rsidR="003E5FBF">
        <w:rPr>
          <w:rFonts w:asciiTheme="minorHAnsi" w:hAnsiTheme="minorHAnsi" w:cstheme="minorHAnsi"/>
        </w:rPr>
        <w:t xml:space="preserve"> </w:t>
      </w:r>
      <w:r w:rsidRPr="003F6280">
        <w:rPr>
          <w:rFonts w:asciiTheme="minorHAnsi" w:hAnsiTheme="minorHAnsi" w:cstheme="minorHAnsi"/>
        </w:rPr>
        <w:t xml:space="preserve">1 SIWZ. Zamawiający udzieli wyjaśnień niezwłocznie, jednak nie później niż 3 dni przed upływem terminu składania ofert, pod warunkiem, że wniosek o wyjaśnienie treści SIWZ wpłynie do Zamawiającego nie później niż do końca dnia, w którym upływa połowa wyznaczonego terminu składania ofert. </w:t>
      </w:r>
    </w:p>
    <w:p w:rsidR="003A3E69" w:rsidRPr="003F6280" w:rsidRDefault="003A3E69" w:rsidP="007F7C42">
      <w:pPr>
        <w:pStyle w:val="Style17"/>
        <w:widowControl/>
        <w:numPr>
          <w:ilvl w:val="0"/>
          <w:numId w:val="5"/>
        </w:numPr>
        <w:spacing w:line="276" w:lineRule="auto"/>
        <w:jc w:val="both"/>
        <w:rPr>
          <w:rFonts w:asciiTheme="minorHAnsi" w:hAnsiTheme="minorHAnsi" w:cstheme="minorHAnsi"/>
        </w:rPr>
      </w:pPr>
      <w:r w:rsidRPr="003F6280">
        <w:rPr>
          <w:rFonts w:asciiTheme="minorHAnsi" w:hAnsiTheme="minorHAnsi" w:cstheme="minorHAnsi"/>
        </w:rPr>
        <w:t xml:space="preserve">Jeżeli wniosek o </w:t>
      </w:r>
      <w:r w:rsidR="00B757BD" w:rsidRPr="003F6280">
        <w:rPr>
          <w:rFonts w:asciiTheme="minorHAnsi" w:hAnsiTheme="minorHAnsi" w:cstheme="minorHAnsi"/>
        </w:rPr>
        <w:t>wyjaśnienie treści SIWZ wpłynie po upływie terminu składania w</w:t>
      </w:r>
      <w:r w:rsidR="003E5FBF">
        <w:rPr>
          <w:rFonts w:asciiTheme="minorHAnsi" w:hAnsiTheme="minorHAnsi" w:cstheme="minorHAnsi"/>
        </w:rPr>
        <w:t>niosku, o którym mowa w X</w:t>
      </w:r>
      <w:r w:rsidR="00B757BD" w:rsidRPr="003F6280">
        <w:rPr>
          <w:rFonts w:asciiTheme="minorHAnsi" w:hAnsiTheme="minorHAnsi" w:cstheme="minorHAnsi"/>
        </w:rPr>
        <w:t>.</w:t>
      </w:r>
      <w:r w:rsidR="003E5FBF">
        <w:rPr>
          <w:rFonts w:asciiTheme="minorHAnsi" w:hAnsiTheme="minorHAnsi" w:cstheme="minorHAnsi"/>
        </w:rPr>
        <w:t xml:space="preserve"> </w:t>
      </w:r>
      <w:r w:rsidR="00B757BD" w:rsidRPr="003F6280">
        <w:rPr>
          <w:rFonts w:asciiTheme="minorHAnsi" w:hAnsiTheme="minorHAnsi" w:cstheme="minorHAnsi"/>
        </w:rPr>
        <w:t>4 SIWZ, lub dotyczy udzielonych wyjaśnień, Zamawiający może udzielić wyjaśnień lub pozostawić wniosek bez rozpoznania.</w:t>
      </w:r>
    </w:p>
    <w:p w:rsidR="00B757BD" w:rsidRPr="003F6280" w:rsidRDefault="00B757BD" w:rsidP="007F7C42">
      <w:pPr>
        <w:pStyle w:val="Style17"/>
        <w:widowControl/>
        <w:numPr>
          <w:ilvl w:val="0"/>
          <w:numId w:val="5"/>
        </w:numPr>
        <w:spacing w:line="276" w:lineRule="auto"/>
        <w:jc w:val="both"/>
        <w:rPr>
          <w:rFonts w:asciiTheme="minorHAnsi" w:hAnsiTheme="minorHAnsi" w:cstheme="minorHAnsi"/>
        </w:rPr>
      </w:pPr>
      <w:r w:rsidRPr="003F6280">
        <w:rPr>
          <w:rFonts w:asciiTheme="minorHAnsi" w:hAnsiTheme="minorHAnsi" w:cstheme="minorHAnsi"/>
        </w:rPr>
        <w:t>Zamawiający nie udziela żadnych ustnych i telefonicznych informacji, wyjaśnień czy odpowiedzi na ki</w:t>
      </w:r>
      <w:r w:rsidR="001A043D" w:rsidRPr="003F6280">
        <w:rPr>
          <w:rFonts w:asciiTheme="minorHAnsi" w:hAnsiTheme="minorHAnsi" w:cstheme="minorHAnsi"/>
        </w:rPr>
        <w:t>erowane do Zamawiającego pytania</w:t>
      </w:r>
      <w:r w:rsidRPr="003F6280">
        <w:rPr>
          <w:rFonts w:asciiTheme="minorHAnsi" w:hAnsiTheme="minorHAnsi" w:cstheme="minorHAnsi"/>
        </w:rPr>
        <w:t xml:space="preserve"> w sprawach wymagających zachowania pisemności postępowania.</w:t>
      </w:r>
    </w:p>
    <w:p w:rsidR="00095F96" w:rsidRPr="003F6280" w:rsidRDefault="00B757BD" w:rsidP="007F7C42">
      <w:pPr>
        <w:pStyle w:val="Style17"/>
        <w:widowControl/>
        <w:numPr>
          <w:ilvl w:val="0"/>
          <w:numId w:val="5"/>
        </w:numPr>
        <w:spacing w:line="276" w:lineRule="auto"/>
        <w:jc w:val="both"/>
        <w:rPr>
          <w:rFonts w:asciiTheme="minorHAnsi" w:hAnsiTheme="minorHAnsi" w:cstheme="minorHAnsi"/>
        </w:rPr>
      </w:pPr>
      <w:r w:rsidRPr="003F6280">
        <w:rPr>
          <w:rFonts w:asciiTheme="minorHAnsi" w:hAnsiTheme="minorHAnsi" w:cstheme="minorHAnsi"/>
        </w:rPr>
        <w:t xml:space="preserve">W szczególnie uzasadnionych przypadkach, Zamawiający może w każdym czasie, przed upływem terminu do składania ofert, zmodyfikować treść SIWZ. </w:t>
      </w:r>
    </w:p>
    <w:p w:rsidR="00FD3D24" w:rsidRPr="003F6280" w:rsidRDefault="00B757BD" w:rsidP="007F7C42">
      <w:pPr>
        <w:pStyle w:val="Style17"/>
        <w:widowControl/>
        <w:numPr>
          <w:ilvl w:val="0"/>
          <w:numId w:val="5"/>
        </w:numPr>
        <w:spacing w:line="276" w:lineRule="auto"/>
        <w:jc w:val="both"/>
        <w:rPr>
          <w:rFonts w:asciiTheme="minorHAnsi" w:hAnsiTheme="minorHAnsi" w:cstheme="minorHAnsi"/>
        </w:rPr>
      </w:pPr>
      <w:r w:rsidRPr="003F6280">
        <w:rPr>
          <w:rFonts w:asciiTheme="minorHAnsi" w:hAnsiTheme="minorHAnsi" w:cstheme="minorHAnsi"/>
        </w:rPr>
        <w:t>Wszelkie modyfikacje, uzupełnienia o</w:t>
      </w:r>
      <w:r w:rsidR="00FD3D24" w:rsidRPr="003F6280">
        <w:rPr>
          <w:rFonts w:asciiTheme="minorHAnsi" w:hAnsiTheme="minorHAnsi" w:cstheme="minorHAnsi"/>
        </w:rPr>
        <w:t xml:space="preserve">raz zmiany, w tym zmiany terminów, jak również pytania Wykonawców wraz z wyjaśnieniami stają się integralną częścią SIWZ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w:t>
      </w:r>
      <w:r w:rsidR="0044313F" w:rsidRPr="003F6280">
        <w:rPr>
          <w:rFonts w:asciiTheme="minorHAnsi" w:hAnsiTheme="minorHAnsi" w:cstheme="minorHAnsi"/>
        </w:rPr>
        <w:t>terminu, w którym</w:t>
      </w:r>
      <w:r w:rsidR="00FD3D24" w:rsidRPr="003F6280">
        <w:rPr>
          <w:rFonts w:asciiTheme="minorHAnsi" w:hAnsiTheme="minorHAnsi" w:cstheme="minorHAnsi"/>
        </w:rPr>
        <w:t xml:space="preserve"> wykonawca może zwracać się do zamawiającego o wyjaśnienia treści SIWZ.</w:t>
      </w:r>
    </w:p>
    <w:p w:rsidR="00FD3D24" w:rsidRPr="003F6280" w:rsidRDefault="00C03234" w:rsidP="00AE4832">
      <w:pPr>
        <w:pStyle w:val="Style17"/>
        <w:widowControl/>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WYMAGANIA DOTYCZĄCE WADIUM:</w:t>
      </w:r>
    </w:p>
    <w:p w:rsidR="00BD6A7F" w:rsidRPr="00F84A3E" w:rsidRDefault="00BD6A7F" w:rsidP="007F7C42">
      <w:pPr>
        <w:pStyle w:val="Style17"/>
        <w:widowControl/>
        <w:numPr>
          <w:ilvl w:val="0"/>
          <w:numId w:val="6"/>
        </w:numPr>
        <w:spacing w:line="276" w:lineRule="auto"/>
        <w:jc w:val="both"/>
        <w:rPr>
          <w:rFonts w:asciiTheme="minorHAnsi" w:hAnsiTheme="minorHAnsi" w:cstheme="minorHAnsi"/>
          <w:color w:val="000000" w:themeColor="text1"/>
        </w:rPr>
      </w:pPr>
      <w:r w:rsidRPr="003F6280">
        <w:rPr>
          <w:rFonts w:asciiTheme="minorHAnsi" w:hAnsiTheme="minorHAnsi" w:cstheme="minorHAnsi"/>
        </w:rPr>
        <w:t xml:space="preserve">Zamawiający </w:t>
      </w:r>
      <w:r w:rsidR="00857792">
        <w:rPr>
          <w:rFonts w:asciiTheme="minorHAnsi" w:hAnsiTheme="minorHAnsi" w:cstheme="minorHAnsi"/>
        </w:rPr>
        <w:t xml:space="preserve">ustala wadium w wysokości </w:t>
      </w:r>
      <w:r w:rsidR="009D7FB6">
        <w:rPr>
          <w:rFonts w:asciiTheme="minorHAnsi" w:hAnsiTheme="minorHAnsi" w:cstheme="minorHAnsi"/>
        </w:rPr>
        <w:t xml:space="preserve">5 </w:t>
      </w:r>
      <w:r w:rsidR="004911DF">
        <w:rPr>
          <w:rFonts w:asciiTheme="minorHAnsi" w:hAnsiTheme="minorHAnsi" w:cstheme="minorHAnsi"/>
        </w:rPr>
        <w:t>000</w:t>
      </w:r>
      <w:r w:rsidRPr="003F6280">
        <w:rPr>
          <w:rFonts w:asciiTheme="minorHAnsi" w:hAnsiTheme="minorHAnsi" w:cstheme="minorHAnsi"/>
        </w:rPr>
        <w:t xml:space="preserve"> PLN</w:t>
      </w:r>
      <w:r w:rsidR="00541056" w:rsidRPr="003F6280">
        <w:rPr>
          <w:rFonts w:asciiTheme="minorHAnsi" w:hAnsiTheme="minorHAnsi" w:cstheme="minorHAnsi"/>
        </w:rPr>
        <w:t xml:space="preserve"> </w:t>
      </w:r>
      <w:r w:rsidR="00B006ED">
        <w:rPr>
          <w:rFonts w:asciiTheme="minorHAnsi" w:hAnsiTheme="minorHAnsi" w:cstheme="minorHAnsi"/>
          <w:i/>
        </w:rPr>
        <w:t>(słownie</w:t>
      </w:r>
      <w:r w:rsidR="00B006ED" w:rsidRPr="00F84A3E">
        <w:rPr>
          <w:rFonts w:asciiTheme="minorHAnsi" w:hAnsiTheme="minorHAnsi" w:cstheme="minorHAnsi"/>
          <w:i/>
        </w:rPr>
        <w:t>:</w:t>
      </w:r>
      <w:r w:rsidR="00F84A3E">
        <w:rPr>
          <w:rFonts w:asciiTheme="minorHAnsi" w:hAnsiTheme="minorHAnsi" w:cstheme="minorHAnsi"/>
          <w:i/>
        </w:rPr>
        <w:t xml:space="preserve"> </w:t>
      </w:r>
      <w:r w:rsidR="00E4502F">
        <w:rPr>
          <w:rFonts w:asciiTheme="minorHAnsi" w:hAnsiTheme="minorHAnsi" w:cstheme="minorHAnsi"/>
          <w:color w:val="000000" w:themeColor="text1"/>
        </w:rPr>
        <w:t>dziesięć</w:t>
      </w:r>
      <w:r w:rsidR="004911DF">
        <w:rPr>
          <w:rFonts w:asciiTheme="minorHAnsi" w:hAnsiTheme="minorHAnsi" w:cstheme="minorHAnsi"/>
          <w:color w:val="000000" w:themeColor="text1"/>
        </w:rPr>
        <w:t xml:space="preserve"> tysięcy</w:t>
      </w:r>
      <w:r w:rsidR="00F84A3E" w:rsidRPr="00F84A3E">
        <w:rPr>
          <w:rFonts w:asciiTheme="minorHAnsi" w:hAnsiTheme="minorHAnsi" w:cstheme="minorHAnsi"/>
          <w:color w:val="000000" w:themeColor="text1"/>
        </w:rPr>
        <w:t xml:space="preserve"> złotych 00/100</w:t>
      </w:r>
      <w:r w:rsidR="00541056" w:rsidRPr="00F84A3E">
        <w:rPr>
          <w:rFonts w:asciiTheme="minorHAnsi" w:hAnsiTheme="minorHAnsi" w:cstheme="minorHAnsi"/>
          <w:i/>
          <w:color w:val="000000" w:themeColor="text1"/>
        </w:rPr>
        <w:t>).</w:t>
      </w:r>
    </w:p>
    <w:p w:rsidR="00541056" w:rsidRPr="003F6280" w:rsidRDefault="00541056" w:rsidP="007F7C42">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Wadium musi obejmować cały okres związania ofertą i może być wniesione w jednej lub kilku następujących formach:</w:t>
      </w:r>
    </w:p>
    <w:p w:rsidR="00541056" w:rsidRPr="003F6280" w:rsidRDefault="00541056" w:rsidP="007F7C42">
      <w:pPr>
        <w:pStyle w:val="Style17"/>
        <w:widowControl/>
        <w:numPr>
          <w:ilvl w:val="0"/>
          <w:numId w:val="7"/>
        </w:numPr>
        <w:spacing w:line="276" w:lineRule="auto"/>
        <w:jc w:val="both"/>
        <w:rPr>
          <w:rFonts w:asciiTheme="minorHAnsi" w:hAnsiTheme="minorHAnsi" w:cstheme="minorHAnsi"/>
        </w:rPr>
      </w:pPr>
      <w:r w:rsidRPr="003F6280">
        <w:rPr>
          <w:rFonts w:asciiTheme="minorHAnsi" w:hAnsiTheme="minorHAnsi" w:cstheme="minorHAnsi"/>
        </w:rPr>
        <w:t>w pieniądzu, przelewem na rachunek bankowy Zamawiającego:</w:t>
      </w:r>
    </w:p>
    <w:p w:rsidR="00541056" w:rsidRPr="003F6280" w:rsidRDefault="00541056" w:rsidP="00C03234">
      <w:pPr>
        <w:pStyle w:val="Style17"/>
        <w:widowControl/>
        <w:spacing w:line="276" w:lineRule="auto"/>
        <w:ind w:left="1080"/>
        <w:jc w:val="both"/>
        <w:rPr>
          <w:rFonts w:asciiTheme="minorHAnsi" w:hAnsiTheme="minorHAnsi" w:cstheme="minorHAnsi"/>
          <w:i/>
        </w:rPr>
      </w:pPr>
      <w:r w:rsidRPr="003F6280">
        <w:rPr>
          <w:rFonts w:asciiTheme="minorHAnsi" w:hAnsiTheme="minorHAnsi" w:cstheme="minorHAnsi"/>
        </w:rPr>
        <w:t xml:space="preserve">Bank Spółdzielczy w Białej Podlaskiej numer: 45 80 25 0007 0023 8706 2000 0010, z adnotacją </w:t>
      </w:r>
      <w:r w:rsidRPr="003F6280">
        <w:rPr>
          <w:rFonts w:asciiTheme="minorHAnsi" w:hAnsiTheme="minorHAnsi" w:cstheme="minorHAnsi"/>
          <w:i/>
        </w:rPr>
        <w:t>„</w:t>
      </w:r>
      <w:r w:rsidR="009D7FB6">
        <w:rPr>
          <w:rFonts w:asciiTheme="minorHAnsi" w:hAnsiTheme="minorHAnsi" w:cstheme="minorHAnsi"/>
          <w:b/>
          <w:i/>
        </w:rPr>
        <w:t>Wadium – 17</w:t>
      </w:r>
      <w:r w:rsidR="00A46D05" w:rsidRPr="004911DF">
        <w:rPr>
          <w:rFonts w:asciiTheme="minorHAnsi" w:hAnsiTheme="minorHAnsi" w:cstheme="minorHAnsi"/>
          <w:b/>
          <w:i/>
        </w:rPr>
        <w:t>.PN</w:t>
      </w:r>
      <w:r w:rsidR="009D7FB6">
        <w:rPr>
          <w:rFonts w:asciiTheme="minorHAnsi" w:hAnsiTheme="minorHAnsi" w:cstheme="minorHAnsi"/>
          <w:b/>
          <w:i/>
        </w:rPr>
        <w:t>.U</w:t>
      </w:r>
      <w:r w:rsidR="00A46D05" w:rsidRPr="004911DF">
        <w:rPr>
          <w:rFonts w:asciiTheme="minorHAnsi" w:hAnsiTheme="minorHAnsi" w:cstheme="minorHAnsi"/>
          <w:b/>
          <w:i/>
        </w:rPr>
        <w:t>.2</w:t>
      </w:r>
      <w:r w:rsidR="004911DF" w:rsidRPr="004911DF">
        <w:rPr>
          <w:rFonts w:asciiTheme="minorHAnsi" w:hAnsiTheme="minorHAnsi" w:cstheme="minorHAnsi"/>
          <w:b/>
          <w:i/>
        </w:rPr>
        <w:t>1</w:t>
      </w:r>
      <w:r w:rsidRPr="003F6280">
        <w:rPr>
          <w:rFonts w:asciiTheme="minorHAnsi" w:hAnsiTheme="minorHAnsi" w:cstheme="minorHAnsi"/>
          <w:i/>
        </w:rPr>
        <w:t>”.</w:t>
      </w:r>
    </w:p>
    <w:p w:rsidR="00541056" w:rsidRPr="003F6280" w:rsidRDefault="00541056" w:rsidP="00C03234">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 xml:space="preserve">Za termin wniesienia wadium w formie pieniężnej zostanie przyjęty termin uznania rachunku Zamawiającego, przy czym musi to nastąpić przed terminem składania ofert, tj. przed upływem dnia i godziny </w:t>
      </w:r>
      <w:r w:rsidR="0044313F" w:rsidRPr="003F6280">
        <w:rPr>
          <w:rFonts w:asciiTheme="minorHAnsi" w:hAnsiTheme="minorHAnsi" w:cstheme="minorHAnsi"/>
        </w:rPr>
        <w:t>wyznaczonej, jako</w:t>
      </w:r>
      <w:r w:rsidRPr="003F6280">
        <w:rPr>
          <w:rFonts w:asciiTheme="minorHAnsi" w:hAnsiTheme="minorHAnsi" w:cstheme="minorHAnsi"/>
        </w:rPr>
        <w:t xml:space="preserve"> ostateczny termin składania ofert</w:t>
      </w:r>
      <w:r w:rsidR="00B57BC3" w:rsidRPr="003F6280">
        <w:rPr>
          <w:rFonts w:asciiTheme="minorHAnsi" w:hAnsiTheme="minorHAnsi" w:cstheme="minorHAnsi"/>
        </w:rPr>
        <w:t>;</w:t>
      </w:r>
      <w:r w:rsidRPr="003F6280">
        <w:rPr>
          <w:rFonts w:asciiTheme="minorHAnsi" w:hAnsiTheme="minorHAnsi" w:cstheme="minorHAnsi"/>
        </w:rPr>
        <w:t xml:space="preserve"> </w:t>
      </w:r>
    </w:p>
    <w:p w:rsidR="00541056" w:rsidRPr="003F6280" w:rsidRDefault="00B57BC3" w:rsidP="007F7C42">
      <w:pPr>
        <w:pStyle w:val="Style17"/>
        <w:widowControl/>
        <w:numPr>
          <w:ilvl w:val="0"/>
          <w:numId w:val="7"/>
        </w:numPr>
        <w:spacing w:line="276" w:lineRule="auto"/>
        <w:jc w:val="both"/>
        <w:rPr>
          <w:rFonts w:asciiTheme="minorHAnsi" w:hAnsiTheme="minorHAnsi" w:cstheme="minorHAnsi"/>
        </w:rPr>
      </w:pPr>
      <w:r w:rsidRPr="003F6280">
        <w:rPr>
          <w:rFonts w:asciiTheme="minorHAnsi" w:hAnsiTheme="minorHAnsi" w:cstheme="minorHAnsi"/>
        </w:rPr>
        <w:t>w poręczeniach bankowych lub poręczeniach spółdzielczej kasy oszczędnościowo-kredytowej z tym, że poręczenie kasy jest zawsze poręczeniem pieniężnym;</w:t>
      </w:r>
    </w:p>
    <w:p w:rsidR="00B57BC3" w:rsidRPr="003F6280" w:rsidRDefault="00B57BC3" w:rsidP="007F7C42">
      <w:pPr>
        <w:pStyle w:val="Style17"/>
        <w:widowControl/>
        <w:numPr>
          <w:ilvl w:val="0"/>
          <w:numId w:val="7"/>
        </w:numPr>
        <w:spacing w:line="276" w:lineRule="auto"/>
        <w:jc w:val="both"/>
        <w:rPr>
          <w:rFonts w:asciiTheme="minorHAnsi" w:hAnsiTheme="minorHAnsi" w:cstheme="minorHAnsi"/>
        </w:rPr>
      </w:pPr>
      <w:r w:rsidRPr="003F6280">
        <w:rPr>
          <w:rFonts w:asciiTheme="minorHAnsi" w:hAnsiTheme="minorHAnsi" w:cstheme="minorHAnsi"/>
        </w:rPr>
        <w:t>gwarancjach bankowych;</w:t>
      </w:r>
    </w:p>
    <w:p w:rsidR="00B57BC3" w:rsidRPr="003F6280" w:rsidRDefault="00B57BC3" w:rsidP="007F7C42">
      <w:pPr>
        <w:pStyle w:val="Style17"/>
        <w:widowControl/>
        <w:numPr>
          <w:ilvl w:val="0"/>
          <w:numId w:val="7"/>
        </w:numPr>
        <w:spacing w:line="276" w:lineRule="auto"/>
        <w:jc w:val="both"/>
        <w:rPr>
          <w:rFonts w:asciiTheme="minorHAnsi" w:hAnsiTheme="minorHAnsi" w:cstheme="minorHAnsi"/>
        </w:rPr>
      </w:pPr>
      <w:r w:rsidRPr="003F6280">
        <w:rPr>
          <w:rFonts w:asciiTheme="minorHAnsi" w:hAnsiTheme="minorHAnsi" w:cstheme="minorHAnsi"/>
        </w:rPr>
        <w:t>gwarancjach ubezpieczeniowych.</w:t>
      </w:r>
    </w:p>
    <w:p w:rsidR="00B57BC3" w:rsidRPr="003F6280" w:rsidRDefault="00B57BC3" w:rsidP="007F7C42">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 xml:space="preserve">Zamawiający zwraca wadium wszystkim Wykonawcom niezwłocznie po wyborze najkorzystniejszej oferty lub unieważnieniu postępowania, z wyjątkiem Wykonawcy, którego oferta została </w:t>
      </w:r>
      <w:r w:rsidR="0044313F" w:rsidRPr="003F6280">
        <w:rPr>
          <w:rFonts w:asciiTheme="minorHAnsi" w:hAnsiTheme="minorHAnsi" w:cstheme="minorHAnsi"/>
        </w:rPr>
        <w:t>wybrana, jako</w:t>
      </w:r>
      <w:r w:rsidRPr="003F6280">
        <w:rPr>
          <w:rFonts w:asciiTheme="minorHAnsi" w:hAnsiTheme="minorHAnsi" w:cstheme="minorHAnsi"/>
        </w:rPr>
        <w:t xml:space="preserve"> najkorzystniejsza.</w:t>
      </w:r>
    </w:p>
    <w:p w:rsidR="00B57BC3" w:rsidRPr="003F6280" w:rsidRDefault="00B57BC3" w:rsidP="007F7C42">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 xml:space="preserve">Wykonawcy, którego oferta została </w:t>
      </w:r>
      <w:r w:rsidR="0044313F" w:rsidRPr="003F6280">
        <w:rPr>
          <w:rFonts w:asciiTheme="minorHAnsi" w:hAnsiTheme="minorHAnsi" w:cstheme="minorHAnsi"/>
        </w:rPr>
        <w:t>wybrana, jako</w:t>
      </w:r>
      <w:r w:rsidRPr="003F6280">
        <w:rPr>
          <w:rFonts w:asciiTheme="minorHAnsi" w:hAnsiTheme="minorHAnsi" w:cstheme="minorHAnsi"/>
        </w:rPr>
        <w:t xml:space="preserve"> najkorzystniejsza, Zamawiający zwraca wadium niezwłocznie po zawarciu umowy w sprawie zamówienia oraz wniesieniu zabezpieczenia należytego wykonania umowy, jeżeli jego wniesienia żądano.</w:t>
      </w:r>
    </w:p>
    <w:p w:rsidR="00B57BC3" w:rsidRPr="003F6280" w:rsidRDefault="00F9062B" w:rsidP="007F7C42">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Wykonawca, którego oferta nie zostanie zabezpieczona wadium w wymaganej wysokości i formie lub z naruszeniem terminu, miejsca i sposobu jego wniesienia, zostanie wykluczony.</w:t>
      </w:r>
    </w:p>
    <w:p w:rsidR="00F9062B" w:rsidRPr="003F6280" w:rsidRDefault="00F9062B" w:rsidP="007F7C42">
      <w:pPr>
        <w:pStyle w:val="Style17"/>
        <w:widowControl/>
        <w:numPr>
          <w:ilvl w:val="0"/>
          <w:numId w:val="6"/>
        </w:numPr>
        <w:spacing w:line="276" w:lineRule="auto"/>
        <w:jc w:val="both"/>
        <w:rPr>
          <w:rFonts w:asciiTheme="minorHAnsi" w:hAnsiTheme="minorHAnsi" w:cstheme="minorHAnsi"/>
        </w:rPr>
      </w:pPr>
      <w:r w:rsidRPr="003F6280">
        <w:rPr>
          <w:rFonts w:asciiTheme="minorHAnsi" w:hAnsiTheme="minorHAnsi" w:cstheme="minorHAnsi"/>
        </w:rPr>
        <w:t>Zamawiający zatrzymuje wadium wraz z odsetkami, jeżeli Wykonawca, którego oferta została wybrana:</w:t>
      </w:r>
    </w:p>
    <w:p w:rsidR="00F9062B" w:rsidRPr="003F6280" w:rsidRDefault="00F9062B" w:rsidP="007F7C42">
      <w:pPr>
        <w:pStyle w:val="Style17"/>
        <w:widowControl/>
        <w:numPr>
          <w:ilvl w:val="0"/>
          <w:numId w:val="8"/>
        </w:numPr>
        <w:spacing w:line="276" w:lineRule="auto"/>
        <w:jc w:val="both"/>
        <w:rPr>
          <w:rFonts w:asciiTheme="minorHAnsi" w:hAnsiTheme="minorHAnsi" w:cstheme="minorHAnsi"/>
        </w:rPr>
      </w:pPr>
      <w:r w:rsidRPr="003F6280">
        <w:rPr>
          <w:rFonts w:asciiTheme="minorHAnsi" w:hAnsiTheme="minorHAnsi" w:cstheme="minorHAnsi"/>
        </w:rPr>
        <w:t>odmówił podpisania umowy w sprawie zamówienia na warunkach określonych w ofercie;</w:t>
      </w:r>
    </w:p>
    <w:p w:rsidR="00F9062B" w:rsidRPr="003F6280" w:rsidRDefault="00F9062B" w:rsidP="007F7C42">
      <w:pPr>
        <w:pStyle w:val="Style17"/>
        <w:widowControl/>
        <w:numPr>
          <w:ilvl w:val="0"/>
          <w:numId w:val="8"/>
        </w:numPr>
        <w:spacing w:line="276" w:lineRule="auto"/>
        <w:jc w:val="both"/>
        <w:rPr>
          <w:rFonts w:asciiTheme="minorHAnsi" w:hAnsiTheme="minorHAnsi" w:cstheme="minorHAnsi"/>
        </w:rPr>
      </w:pPr>
      <w:r w:rsidRPr="003F6280">
        <w:rPr>
          <w:rFonts w:asciiTheme="minorHAnsi" w:hAnsiTheme="minorHAnsi" w:cstheme="minorHAnsi"/>
        </w:rPr>
        <w:lastRenderedPageBreak/>
        <w:t>nie wniósł wymaganego zabezpieczenia należytego wykonania umowy o ile jest wymagane;</w:t>
      </w:r>
    </w:p>
    <w:p w:rsidR="00F9062B" w:rsidRPr="003F6280" w:rsidRDefault="00F9062B" w:rsidP="007F7C42">
      <w:pPr>
        <w:pStyle w:val="Style17"/>
        <w:widowControl/>
        <w:numPr>
          <w:ilvl w:val="0"/>
          <w:numId w:val="8"/>
        </w:numPr>
        <w:spacing w:line="276" w:lineRule="auto"/>
        <w:jc w:val="both"/>
        <w:rPr>
          <w:rFonts w:asciiTheme="minorHAnsi" w:hAnsiTheme="minorHAnsi" w:cstheme="minorHAnsi"/>
        </w:rPr>
      </w:pPr>
      <w:r w:rsidRPr="003F6280">
        <w:rPr>
          <w:rFonts w:asciiTheme="minorHAnsi" w:hAnsiTheme="minorHAnsi" w:cstheme="minorHAnsi"/>
        </w:rPr>
        <w:t>zawarcie umowy w sprawie zamówienia stało się niemożliwe z przyczyn leżących po stronie Wykonawcy.</w:t>
      </w:r>
    </w:p>
    <w:p w:rsidR="00541056" w:rsidRPr="003F6280" w:rsidRDefault="00C03234" w:rsidP="00AE4832">
      <w:pPr>
        <w:pStyle w:val="Style17"/>
        <w:widowControl/>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TERMIN ZWIĄZANIA OFERTĄ:</w:t>
      </w:r>
    </w:p>
    <w:p w:rsidR="00F9062B" w:rsidRPr="003F6280" w:rsidRDefault="00F9062B" w:rsidP="007F7C42">
      <w:pPr>
        <w:pStyle w:val="Style17"/>
        <w:widowControl/>
        <w:numPr>
          <w:ilvl w:val="0"/>
          <w:numId w:val="9"/>
        </w:numPr>
        <w:spacing w:line="276" w:lineRule="auto"/>
        <w:jc w:val="both"/>
        <w:rPr>
          <w:rFonts w:asciiTheme="minorHAnsi" w:hAnsiTheme="minorHAnsi" w:cstheme="minorHAnsi"/>
        </w:rPr>
      </w:pPr>
      <w:r w:rsidRPr="003F6280">
        <w:rPr>
          <w:rFonts w:asciiTheme="minorHAnsi" w:hAnsiTheme="minorHAnsi" w:cstheme="minorHAnsi"/>
        </w:rPr>
        <w:t>Wykonawca pozostaje związany ofertą przez 30 dni.</w:t>
      </w:r>
    </w:p>
    <w:p w:rsidR="00F9062B" w:rsidRPr="003F6280" w:rsidRDefault="00F9062B" w:rsidP="007F7C42">
      <w:pPr>
        <w:pStyle w:val="Style17"/>
        <w:widowControl/>
        <w:numPr>
          <w:ilvl w:val="0"/>
          <w:numId w:val="9"/>
        </w:numPr>
        <w:spacing w:line="276" w:lineRule="auto"/>
        <w:jc w:val="both"/>
        <w:rPr>
          <w:rFonts w:asciiTheme="minorHAnsi" w:hAnsiTheme="minorHAnsi" w:cstheme="minorHAnsi"/>
        </w:rPr>
      </w:pPr>
      <w:r w:rsidRPr="003F6280">
        <w:rPr>
          <w:rFonts w:asciiTheme="minorHAnsi" w:hAnsiTheme="minorHAnsi" w:cstheme="minorHAnsi"/>
        </w:rPr>
        <w:t>Bieg terminu rozpoczyna się wraz z upływem terminu składania ofert.</w:t>
      </w:r>
    </w:p>
    <w:p w:rsidR="00F9062B" w:rsidRPr="003F6280" w:rsidRDefault="00C03234" w:rsidP="00AE4832">
      <w:pPr>
        <w:pStyle w:val="Style17"/>
        <w:widowControl/>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OPIS SPOSOBU PRZYGOTOWANIA OFERTY:</w:t>
      </w:r>
    </w:p>
    <w:p w:rsidR="00F9062B" w:rsidRPr="003F6280" w:rsidRDefault="00821B7A"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Oferta musi być zgodna z treścią SIWZ oraz obejmować cały zakres przedmiotu zamówienia.</w:t>
      </w:r>
    </w:p>
    <w:p w:rsidR="002A4D0F" w:rsidRPr="003F6280" w:rsidRDefault="002A4D0F"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Ofertę należy sporządzić w formie pisemnej w języku polskim. Dokumenty sporządzone w języku obcym muszą być złożone wraz z tłumaczeniem na język polski, potwierdzonym przez Wykonawcę</w:t>
      </w:r>
    </w:p>
    <w:p w:rsidR="00821B7A" w:rsidRPr="003F6280" w:rsidRDefault="00821B7A"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Każdy Wykonawca przedłoży tylko jedną ofertę. Oferty Wykonawcy, który przedłoży więcej niż jedną ofertę, zostaną odrzucone z postępowania.</w:t>
      </w:r>
    </w:p>
    <w:p w:rsidR="00821B7A" w:rsidRPr="003F6280" w:rsidRDefault="00821B7A"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Wykonawca składający ofertę ponosi pełną odpowiedzialność za jej kompletność, zgodność z wymaganiami SIWZ oraz ponosi wszelkie koszty związane z jej przygotowanie i złożeniem.</w:t>
      </w:r>
    </w:p>
    <w:p w:rsidR="00821B7A" w:rsidRPr="003F6280" w:rsidRDefault="00821B7A"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 xml:space="preserve">Oferta </w:t>
      </w:r>
      <w:r w:rsidR="002A4D0F" w:rsidRPr="003F6280">
        <w:rPr>
          <w:rFonts w:asciiTheme="minorHAnsi" w:hAnsiTheme="minorHAnsi" w:cstheme="minorHAnsi"/>
        </w:rPr>
        <w:t>oraz pozostałe załączniki, dla których Zamawiający określił wzory, powinny być sporządzone zgodnie z tymi wzorami, co do treści oraz opisu kolumn i wierszy. Tam gdzie Zamawiający nie określił wzoru oświadczenia lub dokumentu, Wykonawca składa oświadczenie lub dokument w formie przez siebie ustalonej, obejmującej żądane informacje.</w:t>
      </w:r>
    </w:p>
    <w:p w:rsidR="008624C5" w:rsidRPr="003F6280" w:rsidRDefault="008624C5"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Załączone do oferty kopie wymaganych dokumentów i oświadczeń muszą być poświadczone za zgodność z oryginałem przez uprawnionego przedstawiciela Wykonawcy.</w:t>
      </w:r>
    </w:p>
    <w:p w:rsidR="00821B7A" w:rsidRPr="003F6280" w:rsidRDefault="00821B7A"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Oferta oraz wszystkie załączniki do oferty</w:t>
      </w:r>
      <w:r w:rsidR="002A4D0F" w:rsidRPr="003F6280">
        <w:rPr>
          <w:rFonts w:asciiTheme="minorHAnsi" w:hAnsiTheme="minorHAnsi" w:cstheme="minorHAnsi"/>
        </w:rPr>
        <w:t xml:space="preserve"> winne być zaopatrzone w imię, nazwisko i podpis osoby lub osób upoważnionych do reprezentowania Wykonawcy według zapisów w przedmiotowym rejestrze, albo w imię, nazwisko i podpis pełnomocnika ustanowionego przez Wykonawcę. W przypadku popisania oferty przez pełnomocnika należy dołączyć do niej pełnomocnictwo zaopatrzone w imię, nazwisko i podpis osoby lub osób uprawnionych do reprezentowania Wykonawcy wymienionych w rejestrze.</w:t>
      </w:r>
    </w:p>
    <w:p w:rsidR="00FA4C7C" w:rsidRPr="003F6280" w:rsidRDefault="00FA4C7C"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 xml:space="preserve">W przypadku braku wymaganych oświadczeń lub dokumentów potwierdzających spełnienie warunków udziału w </w:t>
      </w:r>
      <w:r w:rsidR="0044313F" w:rsidRPr="003F6280">
        <w:rPr>
          <w:rFonts w:asciiTheme="minorHAnsi" w:hAnsiTheme="minorHAnsi" w:cstheme="minorHAnsi"/>
        </w:rPr>
        <w:t>postępowaniu lub</w:t>
      </w:r>
      <w:r w:rsidRPr="003F6280">
        <w:rPr>
          <w:rFonts w:asciiTheme="minorHAnsi" w:hAnsiTheme="minorHAnsi" w:cstheme="minorHAnsi"/>
        </w:rPr>
        <w:t xml:space="preserve"> pełnomocnictw albo złożenia oświadczeń lub dokumentów zawierających błędy lub złożenia wadliwych </w:t>
      </w:r>
      <w:r w:rsidR="00687CF2" w:rsidRPr="003F6280">
        <w:rPr>
          <w:rFonts w:asciiTheme="minorHAnsi" w:hAnsiTheme="minorHAnsi" w:cstheme="minorHAnsi"/>
        </w:rPr>
        <w:t xml:space="preserve">pełnomocnictw, Zamawiający może wezwać Wykonawcę do ich złożenia w wyznaczonym terminie, </w:t>
      </w:r>
      <w:r w:rsidR="0044313F" w:rsidRPr="003F6280">
        <w:rPr>
          <w:rFonts w:asciiTheme="minorHAnsi" w:hAnsiTheme="minorHAnsi" w:cstheme="minorHAnsi"/>
        </w:rPr>
        <w:t>chyba, że</w:t>
      </w:r>
      <w:r w:rsidR="00687CF2" w:rsidRPr="003F6280">
        <w:rPr>
          <w:rFonts w:asciiTheme="minorHAnsi" w:hAnsiTheme="minorHAnsi" w:cstheme="minorHAnsi"/>
        </w:rPr>
        <w:t xml:space="preserve"> mimo ich złożenia oferta Wykonawcy podlega odrzuceniu lub konieczne byłoby unieważnienie postępowania. </w:t>
      </w:r>
    </w:p>
    <w:p w:rsidR="00E771DE" w:rsidRPr="003F6280" w:rsidRDefault="00E771DE"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Cena podana w ofercie będzie wiążąca, stała i niezmienna przez cały okres zamówienia.</w:t>
      </w:r>
    </w:p>
    <w:p w:rsidR="00E771DE" w:rsidRPr="003F6280" w:rsidRDefault="00E771DE"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 xml:space="preserve">Wszystkie strony oferty winny być kolejno ponumerowane i spięte w sposób uniemożliwiający ich przypadkowe zdekompletowanie. </w:t>
      </w:r>
    </w:p>
    <w:p w:rsidR="00E771DE" w:rsidRPr="005A7446" w:rsidRDefault="004947CC"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 xml:space="preserve">Wykonawca powinien umieścić ofertę w zamkniętej kopercie (opakowaniu). Koperta (opakowanie) winna być zaadresowana na adres Zamawiającego i opatrzona nazwą Wykonawcy oraz dopiskiem </w:t>
      </w:r>
      <w:r w:rsidRPr="003F6280">
        <w:rPr>
          <w:rFonts w:asciiTheme="minorHAnsi" w:hAnsiTheme="minorHAnsi" w:cstheme="minorHAnsi"/>
          <w:i/>
        </w:rPr>
        <w:t>„</w:t>
      </w:r>
      <w:r w:rsidRPr="00706EB3">
        <w:rPr>
          <w:rFonts w:asciiTheme="minorHAnsi" w:hAnsiTheme="minorHAnsi" w:cstheme="minorHAnsi"/>
          <w:i/>
        </w:rPr>
        <w:t xml:space="preserve">Oferta </w:t>
      </w:r>
      <w:r w:rsidR="009D7FB6">
        <w:rPr>
          <w:rFonts w:asciiTheme="minorHAnsi" w:hAnsiTheme="minorHAnsi" w:cstheme="minorHAnsi"/>
          <w:b/>
          <w:i/>
        </w:rPr>
        <w:t>17</w:t>
      </w:r>
      <w:r w:rsidR="00706EB3" w:rsidRPr="00706EB3">
        <w:rPr>
          <w:rFonts w:asciiTheme="minorHAnsi" w:hAnsiTheme="minorHAnsi" w:cstheme="minorHAnsi"/>
          <w:b/>
          <w:i/>
        </w:rPr>
        <w:t>.PN.</w:t>
      </w:r>
      <w:r w:rsidR="009D7FB6">
        <w:rPr>
          <w:rFonts w:asciiTheme="minorHAnsi" w:hAnsiTheme="minorHAnsi" w:cstheme="minorHAnsi"/>
          <w:b/>
          <w:i/>
        </w:rPr>
        <w:t>U</w:t>
      </w:r>
      <w:r w:rsidR="00706EB3" w:rsidRPr="00706EB3">
        <w:rPr>
          <w:rFonts w:asciiTheme="minorHAnsi" w:hAnsiTheme="minorHAnsi" w:cstheme="minorHAnsi"/>
          <w:b/>
          <w:i/>
        </w:rPr>
        <w:t>.2</w:t>
      </w:r>
      <w:r w:rsidR="004911DF">
        <w:rPr>
          <w:rFonts w:asciiTheme="minorHAnsi" w:hAnsiTheme="minorHAnsi" w:cstheme="minorHAnsi"/>
          <w:b/>
          <w:i/>
        </w:rPr>
        <w:t>1</w:t>
      </w:r>
      <w:r w:rsidR="00706EB3">
        <w:rPr>
          <w:rFonts w:asciiTheme="minorHAnsi" w:hAnsiTheme="minorHAnsi" w:cstheme="minorHAnsi"/>
          <w:b/>
          <w:i/>
        </w:rPr>
        <w:t xml:space="preserve"> </w:t>
      </w:r>
      <w:r w:rsidRPr="003F6280">
        <w:rPr>
          <w:rFonts w:asciiTheme="minorHAnsi" w:hAnsiTheme="minorHAnsi" w:cstheme="minorHAnsi"/>
          <w:i/>
        </w:rPr>
        <w:t xml:space="preserve">– </w:t>
      </w:r>
      <w:r w:rsidRPr="005A7446">
        <w:rPr>
          <w:rFonts w:asciiTheme="minorHAnsi" w:hAnsiTheme="minorHAnsi" w:cstheme="minorHAnsi"/>
          <w:i/>
        </w:rPr>
        <w:t xml:space="preserve">nie otwierać przed </w:t>
      </w:r>
      <w:r w:rsidR="00E4502F">
        <w:rPr>
          <w:rFonts w:asciiTheme="minorHAnsi" w:hAnsiTheme="minorHAnsi" w:cstheme="minorHAnsi"/>
          <w:i/>
        </w:rPr>
        <w:t>0</w:t>
      </w:r>
      <w:r w:rsidR="009D7FB6">
        <w:rPr>
          <w:rFonts w:asciiTheme="minorHAnsi" w:hAnsiTheme="minorHAnsi" w:cstheme="minorHAnsi"/>
          <w:i/>
        </w:rPr>
        <w:t>6</w:t>
      </w:r>
      <w:r w:rsidR="005A7446" w:rsidRPr="005A7446">
        <w:rPr>
          <w:rFonts w:asciiTheme="minorHAnsi" w:hAnsiTheme="minorHAnsi" w:cstheme="minorHAnsi"/>
          <w:i/>
        </w:rPr>
        <w:t>.</w:t>
      </w:r>
      <w:r w:rsidR="009D7FB6">
        <w:rPr>
          <w:rFonts w:asciiTheme="minorHAnsi" w:hAnsiTheme="minorHAnsi" w:cstheme="minorHAnsi"/>
          <w:i/>
        </w:rPr>
        <w:t>10</w:t>
      </w:r>
      <w:r w:rsidR="001B496C" w:rsidRPr="005A7446">
        <w:rPr>
          <w:rFonts w:asciiTheme="minorHAnsi" w:hAnsiTheme="minorHAnsi" w:cstheme="minorHAnsi"/>
          <w:i/>
        </w:rPr>
        <w:t>.202</w:t>
      </w:r>
      <w:r w:rsidR="004911DF">
        <w:rPr>
          <w:rFonts w:asciiTheme="minorHAnsi" w:hAnsiTheme="minorHAnsi" w:cstheme="minorHAnsi"/>
          <w:i/>
        </w:rPr>
        <w:t>1</w:t>
      </w:r>
      <w:r w:rsidR="008F17DB" w:rsidRPr="005A7446">
        <w:rPr>
          <w:rFonts w:asciiTheme="minorHAnsi" w:hAnsiTheme="minorHAnsi" w:cstheme="minorHAnsi"/>
          <w:i/>
        </w:rPr>
        <w:t xml:space="preserve"> godz.1</w:t>
      </w:r>
      <w:r w:rsidR="00A17794" w:rsidRPr="005A7446">
        <w:rPr>
          <w:rFonts w:asciiTheme="minorHAnsi" w:hAnsiTheme="minorHAnsi" w:cstheme="minorHAnsi"/>
          <w:i/>
        </w:rPr>
        <w:t>2:</w:t>
      </w:r>
      <w:r w:rsidR="005A7446" w:rsidRPr="005A7446">
        <w:rPr>
          <w:rFonts w:asciiTheme="minorHAnsi" w:hAnsiTheme="minorHAnsi" w:cstheme="minorHAnsi"/>
          <w:i/>
        </w:rPr>
        <w:t>1</w:t>
      </w:r>
      <w:r w:rsidR="00A17794" w:rsidRPr="005A7446">
        <w:rPr>
          <w:rFonts w:asciiTheme="minorHAnsi" w:hAnsiTheme="minorHAnsi" w:cstheme="minorHAnsi"/>
          <w:i/>
        </w:rPr>
        <w:t>5</w:t>
      </w:r>
      <w:r w:rsidRPr="005A7446">
        <w:rPr>
          <w:rFonts w:asciiTheme="minorHAnsi" w:hAnsiTheme="minorHAnsi" w:cstheme="minorHAnsi"/>
          <w:i/>
        </w:rPr>
        <w:t>”</w:t>
      </w:r>
    </w:p>
    <w:p w:rsidR="008624C5" w:rsidRPr="005A7446" w:rsidRDefault="004947CC"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 xml:space="preserve">Wykonawca może wprowadzić zmiany do złożonej uprzednio oferty wyłącznie w formie nowej kompletnej oferty, złożonej jak w trybie składania ofert, z </w:t>
      </w:r>
      <w:r w:rsidR="008624C5" w:rsidRPr="003F6280">
        <w:rPr>
          <w:rFonts w:asciiTheme="minorHAnsi" w:hAnsiTheme="minorHAnsi" w:cstheme="minorHAnsi"/>
        </w:rPr>
        <w:t xml:space="preserve">dopiskiem </w:t>
      </w:r>
      <w:r w:rsidR="008624C5" w:rsidRPr="003F6280">
        <w:rPr>
          <w:rFonts w:asciiTheme="minorHAnsi" w:hAnsiTheme="minorHAnsi" w:cstheme="minorHAnsi"/>
          <w:i/>
        </w:rPr>
        <w:t xml:space="preserve">„Zmiana nr …… oferty na </w:t>
      </w:r>
      <w:r w:rsidR="009D7FB6">
        <w:rPr>
          <w:rFonts w:asciiTheme="minorHAnsi" w:hAnsiTheme="minorHAnsi" w:cstheme="minorHAnsi"/>
          <w:b/>
          <w:i/>
        </w:rPr>
        <w:t>17</w:t>
      </w:r>
      <w:r w:rsidR="00706EB3" w:rsidRPr="00706EB3">
        <w:rPr>
          <w:rFonts w:asciiTheme="minorHAnsi" w:hAnsiTheme="minorHAnsi" w:cstheme="minorHAnsi"/>
          <w:b/>
          <w:i/>
        </w:rPr>
        <w:t>.PN.</w:t>
      </w:r>
      <w:r w:rsidR="009D7FB6">
        <w:rPr>
          <w:rFonts w:asciiTheme="minorHAnsi" w:hAnsiTheme="minorHAnsi" w:cstheme="minorHAnsi"/>
          <w:b/>
          <w:i/>
        </w:rPr>
        <w:t>U</w:t>
      </w:r>
      <w:r w:rsidR="00706EB3" w:rsidRPr="00706EB3">
        <w:rPr>
          <w:rFonts w:asciiTheme="minorHAnsi" w:hAnsiTheme="minorHAnsi" w:cstheme="minorHAnsi"/>
          <w:b/>
          <w:i/>
        </w:rPr>
        <w:t>.2</w:t>
      </w:r>
      <w:r w:rsidR="004911DF">
        <w:rPr>
          <w:rFonts w:asciiTheme="minorHAnsi" w:hAnsiTheme="minorHAnsi" w:cstheme="minorHAnsi"/>
          <w:b/>
          <w:i/>
        </w:rPr>
        <w:t>1</w:t>
      </w:r>
      <w:r w:rsidR="00706EB3">
        <w:rPr>
          <w:rFonts w:asciiTheme="minorHAnsi" w:hAnsiTheme="minorHAnsi" w:cstheme="minorHAnsi"/>
          <w:b/>
          <w:i/>
        </w:rPr>
        <w:t xml:space="preserve"> </w:t>
      </w:r>
      <w:r w:rsidR="008624C5" w:rsidRPr="003F6280">
        <w:rPr>
          <w:rFonts w:asciiTheme="minorHAnsi" w:hAnsiTheme="minorHAnsi" w:cstheme="minorHAnsi"/>
          <w:i/>
        </w:rPr>
        <w:t xml:space="preserve">– </w:t>
      </w:r>
      <w:r w:rsidR="008624C5" w:rsidRPr="005A7446">
        <w:rPr>
          <w:rFonts w:asciiTheme="minorHAnsi" w:hAnsiTheme="minorHAnsi" w:cstheme="minorHAnsi"/>
          <w:i/>
        </w:rPr>
        <w:t>nie otwierać przed</w:t>
      </w:r>
      <w:r w:rsidR="00490135" w:rsidRPr="005A7446">
        <w:rPr>
          <w:rFonts w:asciiTheme="minorHAnsi" w:hAnsiTheme="minorHAnsi" w:cstheme="minorHAnsi"/>
          <w:i/>
        </w:rPr>
        <w:t xml:space="preserve"> </w:t>
      </w:r>
      <w:r w:rsidR="00E4502F">
        <w:rPr>
          <w:rFonts w:asciiTheme="minorHAnsi" w:hAnsiTheme="minorHAnsi" w:cstheme="minorHAnsi"/>
          <w:i/>
        </w:rPr>
        <w:t>0</w:t>
      </w:r>
      <w:r w:rsidR="009D7FB6">
        <w:rPr>
          <w:rFonts w:asciiTheme="minorHAnsi" w:hAnsiTheme="minorHAnsi" w:cstheme="minorHAnsi"/>
          <w:i/>
        </w:rPr>
        <w:t>6</w:t>
      </w:r>
      <w:r w:rsidR="001B496C" w:rsidRPr="005A7446">
        <w:rPr>
          <w:rFonts w:asciiTheme="minorHAnsi" w:hAnsiTheme="minorHAnsi" w:cstheme="minorHAnsi"/>
          <w:i/>
        </w:rPr>
        <w:t>.</w:t>
      </w:r>
      <w:r w:rsidR="009D7FB6">
        <w:rPr>
          <w:rFonts w:asciiTheme="minorHAnsi" w:hAnsiTheme="minorHAnsi" w:cstheme="minorHAnsi"/>
          <w:i/>
        </w:rPr>
        <w:t>10</w:t>
      </w:r>
      <w:r w:rsidR="001B496C" w:rsidRPr="005A7446">
        <w:rPr>
          <w:rFonts w:asciiTheme="minorHAnsi" w:hAnsiTheme="minorHAnsi" w:cstheme="minorHAnsi"/>
          <w:i/>
        </w:rPr>
        <w:t>.202</w:t>
      </w:r>
      <w:r w:rsidR="004911DF">
        <w:rPr>
          <w:rFonts w:asciiTheme="minorHAnsi" w:hAnsiTheme="minorHAnsi" w:cstheme="minorHAnsi"/>
          <w:i/>
        </w:rPr>
        <w:t>1</w:t>
      </w:r>
      <w:r w:rsidR="008F17DB" w:rsidRPr="005A7446">
        <w:rPr>
          <w:rFonts w:asciiTheme="minorHAnsi" w:hAnsiTheme="minorHAnsi" w:cstheme="minorHAnsi"/>
          <w:i/>
        </w:rPr>
        <w:t xml:space="preserve"> godz.12:</w:t>
      </w:r>
      <w:r w:rsidR="005A7446">
        <w:rPr>
          <w:rFonts w:asciiTheme="minorHAnsi" w:hAnsiTheme="minorHAnsi" w:cstheme="minorHAnsi"/>
          <w:i/>
        </w:rPr>
        <w:t>1</w:t>
      </w:r>
      <w:r w:rsidR="008F17DB" w:rsidRPr="005A7446">
        <w:rPr>
          <w:rFonts w:asciiTheme="minorHAnsi" w:hAnsiTheme="minorHAnsi" w:cstheme="minorHAnsi"/>
          <w:i/>
        </w:rPr>
        <w:t>5</w:t>
      </w:r>
      <w:r w:rsidR="008624C5" w:rsidRPr="005A7446">
        <w:rPr>
          <w:rFonts w:asciiTheme="minorHAnsi" w:hAnsiTheme="minorHAnsi" w:cstheme="minorHAnsi"/>
          <w:i/>
        </w:rPr>
        <w:t>”.</w:t>
      </w:r>
    </w:p>
    <w:p w:rsidR="008624C5" w:rsidRPr="003F6280" w:rsidRDefault="008624C5"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Wykonawca może przed upływem terminu do składania ofert wycofać ofertę.</w:t>
      </w:r>
    </w:p>
    <w:p w:rsidR="004947CC" w:rsidRPr="003F6280" w:rsidRDefault="008624C5"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 xml:space="preserve">W toku badania i oceny złożonych ofert, Zamawiający może żądać od Wykonawców wyjaśnień dotyczących treści złożonych przez nich ofert. </w:t>
      </w:r>
    </w:p>
    <w:p w:rsidR="008624C5" w:rsidRPr="003F6280" w:rsidRDefault="008624C5"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lastRenderedPageBreak/>
        <w:t>Zamawiający poprawi w tekście oferty oczywiste omyłki pisarskie oraz omyłki rachunkowe w obliczeniu ceny, niezwłocznie powiadamiając o tym fakcie Wykonawcę.</w:t>
      </w:r>
    </w:p>
    <w:p w:rsidR="00653D00" w:rsidRPr="003F6280" w:rsidRDefault="00653D00" w:rsidP="007F7C42">
      <w:pPr>
        <w:pStyle w:val="Style17"/>
        <w:widowControl/>
        <w:numPr>
          <w:ilvl w:val="0"/>
          <w:numId w:val="10"/>
        </w:numPr>
        <w:spacing w:line="276" w:lineRule="auto"/>
        <w:jc w:val="both"/>
        <w:rPr>
          <w:rFonts w:asciiTheme="minorHAnsi" w:hAnsiTheme="minorHAnsi" w:cstheme="minorHAnsi"/>
          <w:b/>
        </w:rPr>
      </w:pPr>
      <w:r w:rsidRPr="003F6280">
        <w:rPr>
          <w:rFonts w:asciiTheme="minorHAnsi" w:hAnsiTheme="minorHAnsi" w:cstheme="minorHAnsi"/>
        </w:rPr>
        <w:t>Zamawiający informuje, że w wyniku realizacji umowy nie będą prowadzone rozliczenia w innych walutach niż w PLN.</w:t>
      </w:r>
    </w:p>
    <w:p w:rsidR="001A043D" w:rsidRPr="003F6280" w:rsidRDefault="00C03234" w:rsidP="00AE4832">
      <w:pPr>
        <w:pStyle w:val="Style17"/>
        <w:widowControl/>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MIEJSCE ORAZ TERMIN SKŁADANIA OFERT:</w:t>
      </w:r>
    </w:p>
    <w:p w:rsidR="001A043D" w:rsidRPr="003F6280" w:rsidRDefault="001A043D" w:rsidP="007F7C42">
      <w:pPr>
        <w:pStyle w:val="Style17"/>
        <w:widowControl/>
        <w:numPr>
          <w:ilvl w:val="0"/>
          <w:numId w:val="11"/>
        </w:numPr>
        <w:spacing w:line="276" w:lineRule="auto"/>
        <w:jc w:val="both"/>
        <w:rPr>
          <w:rFonts w:asciiTheme="minorHAnsi" w:hAnsiTheme="minorHAnsi" w:cstheme="minorHAnsi"/>
          <w:b/>
        </w:rPr>
      </w:pPr>
      <w:r w:rsidRPr="003F6280">
        <w:rPr>
          <w:rFonts w:asciiTheme="minorHAnsi" w:hAnsiTheme="minorHAnsi" w:cstheme="minorHAnsi"/>
        </w:rPr>
        <w:t>Oferty należy złożyć w zamkniętej kopercie (opakowaniu) w siedzibie Zamawiającego:</w:t>
      </w:r>
    </w:p>
    <w:p w:rsidR="001A043D" w:rsidRPr="003F6280" w:rsidRDefault="001A043D" w:rsidP="00C03234">
      <w:pPr>
        <w:pStyle w:val="Style17"/>
        <w:widowControl/>
        <w:spacing w:line="276" w:lineRule="auto"/>
        <w:ind w:left="720" w:firstLine="360"/>
        <w:jc w:val="both"/>
        <w:rPr>
          <w:rStyle w:val="FontStyle62"/>
          <w:rFonts w:asciiTheme="minorHAnsi" w:hAnsiTheme="minorHAnsi" w:cstheme="minorHAnsi"/>
          <w:b/>
          <w:i/>
          <w:color w:val="auto"/>
          <w:sz w:val="24"/>
          <w:szCs w:val="24"/>
        </w:rPr>
      </w:pPr>
      <w:r w:rsidRPr="003F6280">
        <w:rPr>
          <w:rStyle w:val="FontStyle62"/>
          <w:rFonts w:asciiTheme="minorHAnsi" w:hAnsiTheme="minorHAnsi" w:cstheme="minorHAnsi"/>
          <w:i/>
          <w:sz w:val="24"/>
          <w:szCs w:val="24"/>
        </w:rPr>
        <w:t>Przedsiębiorstwo Energetyki Cieplnej Spółka z ograniczoną odpowiedzialnością.</w:t>
      </w:r>
    </w:p>
    <w:p w:rsidR="001A043D" w:rsidRPr="003F6280" w:rsidRDefault="007C5F92" w:rsidP="00C03234">
      <w:pPr>
        <w:pStyle w:val="Style17"/>
        <w:widowControl/>
        <w:spacing w:line="276" w:lineRule="auto"/>
        <w:ind w:left="720" w:firstLine="360"/>
        <w:jc w:val="both"/>
        <w:rPr>
          <w:rStyle w:val="FontStyle62"/>
          <w:rFonts w:asciiTheme="minorHAnsi" w:hAnsiTheme="minorHAnsi" w:cstheme="minorHAnsi"/>
          <w:b/>
          <w:i/>
          <w:color w:val="auto"/>
          <w:sz w:val="24"/>
          <w:szCs w:val="24"/>
        </w:rPr>
      </w:pPr>
      <w:r w:rsidRPr="003F6280">
        <w:rPr>
          <w:rStyle w:val="FontStyle62"/>
          <w:rFonts w:asciiTheme="minorHAnsi" w:hAnsiTheme="minorHAnsi" w:cstheme="minorHAnsi"/>
          <w:i/>
          <w:sz w:val="24"/>
          <w:szCs w:val="24"/>
        </w:rPr>
        <w:t>u</w:t>
      </w:r>
      <w:r w:rsidR="001A043D" w:rsidRPr="003F6280">
        <w:rPr>
          <w:rStyle w:val="FontStyle62"/>
          <w:rFonts w:asciiTheme="minorHAnsi" w:hAnsiTheme="minorHAnsi" w:cstheme="minorHAnsi"/>
          <w:i/>
          <w:sz w:val="24"/>
          <w:szCs w:val="24"/>
        </w:rPr>
        <w:t>l. Pokoju 26 / Sekretariat / pokój nr 8 / piętro 1</w:t>
      </w:r>
    </w:p>
    <w:p w:rsidR="001A043D" w:rsidRPr="003F6280" w:rsidRDefault="001A043D" w:rsidP="00C03234">
      <w:pPr>
        <w:pStyle w:val="Style17"/>
        <w:widowControl/>
        <w:spacing w:line="276" w:lineRule="auto"/>
        <w:ind w:left="720" w:firstLine="360"/>
        <w:jc w:val="both"/>
        <w:rPr>
          <w:rStyle w:val="FontStyle62"/>
          <w:rFonts w:asciiTheme="minorHAnsi" w:hAnsiTheme="minorHAnsi" w:cstheme="minorHAnsi"/>
          <w:b/>
          <w:i/>
          <w:color w:val="auto"/>
          <w:sz w:val="24"/>
          <w:szCs w:val="24"/>
        </w:rPr>
      </w:pPr>
      <w:r w:rsidRPr="003F6280">
        <w:rPr>
          <w:rStyle w:val="FontStyle62"/>
          <w:rFonts w:asciiTheme="minorHAnsi" w:hAnsiTheme="minorHAnsi" w:cstheme="minorHAnsi"/>
          <w:i/>
          <w:sz w:val="24"/>
          <w:szCs w:val="24"/>
        </w:rPr>
        <w:t>21-500 Biała Podlaska</w:t>
      </w:r>
    </w:p>
    <w:p w:rsidR="001A043D" w:rsidRPr="003F6280" w:rsidRDefault="001A043D" w:rsidP="00C03234">
      <w:pPr>
        <w:pStyle w:val="Style17"/>
        <w:widowControl/>
        <w:spacing w:line="276" w:lineRule="auto"/>
        <w:ind w:left="720" w:firstLine="360"/>
        <w:jc w:val="both"/>
        <w:rPr>
          <w:rStyle w:val="FontStyle62"/>
          <w:rFonts w:asciiTheme="minorHAnsi" w:hAnsiTheme="minorHAnsi" w:cstheme="minorHAnsi"/>
          <w:b/>
          <w:color w:val="auto"/>
          <w:sz w:val="24"/>
          <w:szCs w:val="24"/>
          <w:u w:val="single"/>
        </w:rPr>
      </w:pPr>
      <w:r w:rsidRPr="005A7446">
        <w:rPr>
          <w:rStyle w:val="FontStyle62"/>
          <w:rFonts w:asciiTheme="minorHAnsi" w:hAnsiTheme="minorHAnsi" w:cstheme="minorHAnsi"/>
          <w:b/>
          <w:sz w:val="24"/>
          <w:szCs w:val="24"/>
          <w:u w:val="single"/>
        </w:rPr>
        <w:t xml:space="preserve">nie później niż do dnia </w:t>
      </w:r>
      <w:r w:rsidR="00E4502F">
        <w:rPr>
          <w:rStyle w:val="FontStyle62"/>
          <w:rFonts w:asciiTheme="minorHAnsi" w:hAnsiTheme="minorHAnsi" w:cstheme="minorHAnsi"/>
          <w:b/>
          <w:sz w:val="24"/>
          <w:szCs w:val="24"/>
          <w:u w:val="single"/>
        </w:rPr>
        <w:t>0</w:t>
      </w:r>
      <w:r w:rsidR="009D7FB6">
        <w:rPr>
          <w:rStyle w:val="FontStyle62"/>
          <w:rFonts w:asciiTheme="minorHAnsi" w:hAnsiTheme="minorHAnsi" w:cstheme="minorHAnsi"/>
          <w:b/>
          <w:sz w:val="24"/>
          <w:szCs w:val="24"/>
          <w:u w:val="single"/>
        </w:rPr>
        <w:t>6</w:t>
      </w:r>
      <w:r w:rsidR="001B496C" w:rsidRPr="005A7446">
        <w:rPr>
          <w:rStyle w:val="FontStyle62"/>
          <w:rFonts w:asciiTheme="minorHAnsi" w:hAnsiTheme="minorHAnsi" w:cstheme="minorHAnsi"/>
          <w:b/>
          <w:sz w:val="24"/>
          <w:szCs w:val="24"/>
          <w:u w:val="single"/>
        </w:rPr>
        <w:t>.</w:t>
      </w:r>
      <w:r w:rsidR="009D7FB6">
        <w:rPr>
          <w:rStyle w:val="FontStyle62"/>
          <w:rFonts w:asciiTheme="minorHAnsi" w:hAnsiTheme="minorHAnsi" w:cstheme="minorHAnsi"/>
          <w:b/>
          <w:sz w:val="24"/>
          <w:szCs w:val="24"/>
          <w:u w:val="single"/>
        </w:rPr>
        <w:t>10</w:t>
      </w:r>
      <w:r w:rsidR="001B496C" w:rsidRPr="005A7446">
        <w:rPr>
          <w:rStyle w:val="FontStyle62"/>
          <w:rFonts w:asciiTheme="minorHAnsi" w:hAnsiTheme="minorHAnsi" w:cstheme="minorHAnsi"/>
          <w:b/>
          <w:sz w:val="24"/>
          <w:szCs w:val="24"/>
          <w:u w:val="single"/>
        </w:rPr>
        <w:t>.202</w:t>
      </w:r>
      <w:r w:rsidR="00942798">
        <w:rPr>
          <w:rStyle w:val="FontStyle62"/>
          <w:rFonts w:asciiTheme="minorHAnsi" w:hAnsiTheme="minorHAnsi" w:cstheme="minorHAnsi"/>
          <w:b/>
          <w:sz w:val="24"/>
          <w:szCs w:val="24"/>
          <w:u w:val="single"/>
        </w:rPr>
        <w:t>1</w:t>
      </w:r>
      <w:r w:rsidR="001B496C" w:rsidRPr="005A7446">
        <w:rPr>
          <w:rStyle w:val="FontStyle62"/>
          <w:rFonts w:asciiTheme="minorHAnsi" w:hAnsiTheme="minorHAnsi" w:cstheme="minorHAnsi"/>
          <w:b/>
          <w:sz w:val="24"/>
          <w:szCs w:val="24"/>
          <w:u w:val="single"/>
        </w:rPr>
        <w:t xml:space="preserve"> </w:t>
      </w:r>
      <w:r w:rsidRPr="005A7446">
        <w:rPr>
          <w:rStyle w:val="FontStyle62"/>
          <w:rFonts w:asciiTheme="minorHAnsi" w:hAnsiTheme="minorHAnsi" w:cstheme="minorHAnsi"/>
          <w:b/>
          <w:sz w:val="24"/>
          <w:szCs w:val="24"/>
          <w:u w:val="single"/>
        </w:rPr>
        <w:t>godz. 12:00</w:t>
      </w:r>
      <w:r w:rsidR="007C5F92" w:rsidRPr="005A7446">
        <w:rPr>
          <w:rStyle w:val="FontStyle62"/>
          <w:rFonts w:asciiTheme="minorHAnsi" w:hAnsiTheme="minorHAnsi" w:cstheme="minorHAnsi"/>
          <w:b/>
          <w:sz w:val="24"/>
          <w:szCs w:val="24"/>
          <w:u w:val="single"/>
        </w:rPr>
        <w:t>.</w:t>
      </w:r>
    </w:p>
    <w:p w:rsidR="001A043D" w:rsidRPr="003F6280" w:rsidRDefault="001A043D" w:rsidP="007F7C42">
      <w:pPr>
        <w:pStyle w:val="Style17"/>
        <w:widowControl/>
        <w:numPr>
          <w:ilvl w:val="0"/>
          <w:numId w:val="11"/>
        </w:numPr>
        <w:spacing w:line="276" w:lineRule="auto"/>
        <w:jc w:val="both"/>
        <w:rPr>
          <w:rStyle w:val="FontStyle62"/>
          <w:rFonts w:asciiTheme="minorHAnsi" w:hAnsiTheme="minorHAnsi" w:cstheme="minorHAnsi"/>
          <w:sz w:val="24"/>
          <w:szCs w:val="24"/>
        </w:rPr>
      </w:pPr>
      <w:r w:rsidRPr="003F6280">
        <w:rPr>
          <w:rStyle w:val="FontStyle62"/>
          <w:rFonts w:asciiTheme="minorHAnsi" w:hAnsiTheme="minorHAnsi" w:cstheme="minorHAnsi"/>
          <w:sz w:val="24"/>
          <w:szCs w:val="24"/>
        </w:rPr>
        <w:t xml:space="preserve">Dla </w:t>
      </w:r>
      <w:r w:rsidR="007C5F92" w:rsidRPr="003F6280">
        <w:rPr>
          <w:rStyle w:val="FontStyle62"/>
          <w:rFonts w:asciiTheme="minorHAnsi" w:hAnsiTheme="minorHAnsi" w:cstheme="minorHAnsi"/>
          <w:sz w:val="24"/>
          <w:szCs w:val="24"/>
        </w:rPr>
        <w:t>Zamawiającego dla oceny zachowania terminu decydujące znaczenie ma data i godzina dostarczanie oferty do siedziby Zamawiającego.</w:t>
      </w:r>
    </w:p>
    <w:p w:rsidR="007C5F92" w:rsidRPr="003F6280" w:rsidRDefault="007C5F92" w:rsidP="007F7C42">
      <w:pPr>
        <w:pStyle w:val="Style17"/>
        <w:widowControl/>
        <w:numPr>
          <w:ilvl w:val="0"/>
          <w:numId w:val="11"/>
        </w:numPr>
        <w:spacing w:line="276" w:lineRule="auto"/>
        <w:jc w:val="both"/>
        <w:rPr>
          <w:rStyle w:val="FontStyle62"/>
          <w:rFonts w:asciiTheme="minorHAnsi" w:hAnsiTheme="minorHAnsi" w:cstheme="minorHAnsi"/>
          <w:sz w:val="24"/>
          <w:szCs w:val="24"/>
        </w:rPr>
      </w:pPr>
      <w:r w:rsidRPr="003F6280">
        <w:rPr>
          <w:rStyle w:val="FontStyle62"/>
          <w:rFonts w:asciiTheme="minorHAnsi" w:hAnsiTheme="minorHAnsi" w:cstheme="minorHAnsi"/>
          <w:sz w:val="24"/>
          <w:szCs w:val="24"/>
        </w:rPr>
        <w:t>Otwarcie ofert nastąpi w siedzibie Zamawiającego:</w:t>
      </w:r>
    </w:p>
    <w:p w:rsidR="007C5F92" w:rsidRPr="003F6280" w:rsidRDefault="007C5F92" w:rsidP="00C03234">
      <w:pPr>
        <w:pStyle w:val="Style17"/>
        <w:widowControl/>
        <w:spacing w:line="276" w:lineRule="auto"/>
        <w:ind w:left="1080"/>
        <w:jc w:val="both"/>
        <w:rPr>
          <w:rStyle w:val="FontStyle62"/>
          <w:rFonts w:asciiTheme="minorHAnsi" w:hAnsiTheme="minorHAnsi" w:cstheme="minorHAnsi"/>
          <w:b/>
          <w:i/>
          <w:color w:val="auto"/>
          <w:sz w:val="24"/>
          <w:szCs w:val="24"/>
        </w:rPr>
      </w:pPr>
      <w:r w:rsidRPr="003F6280">
        <w:rPr>
          <w:rStyle w:val="FontStyle62"/>
          <w:rFonts w:asciiTheme="minorHAnsi" w:hAnsiTheme="minorHAnsi" w:cstheme="minorHAnsi"/>
          <w:i/>
          <w:sz w:val="24"/>
          <w:szCs w:val="24"/>
        </w:rPr>
        <w:t>Przedsiębiorstwo Energetyki Cieplnej Spółka z ograniczoną odpowiedzialnością.</w:t>
      </w:r>
    </w:p>
    <w:p w:rsidR="007C5F92" w:rsidRPr="003F6280" w:rsidRDefault="007C5F92" w:rsidP="00C03234">
      <w:pPr>
        <w:pStyle w:val="Style17"/>
        <w:widowControl/>
        <w:spacing w:line="276" w:lineRule="auto"/>
        <w:ind w:left="1080"/>
        <w:jc w:val="both"/>
        <w:rPr>
          <w:rStyle w:val="FontStyle62"/>
          <w:rFonts w:asciiTheme="minorHAnsi" w:hAnsiTheme="minorHAnsi" w:cstheme="minorHAnsi"/>
          <w:b/>
          <w:i/>
          <w:color w:val="auto"/>
          <w:sz w:val="24"/>
          <w:szCs w:val="24"/>
        </w:rPr>
      </w:pPr>
      <w:r w:rsidRPr="003F6280">
        <w:rPr>
          <w:rStyle w:val="FontStyle62"/>
          <w:rFonts w:asciiTheme="minorHAnsi" w:hAnsiTheme="minorHAnsi" w:cstheme="minorHAnsi"/>
          <w:i/>
          <w:sz w:val="24"/>
          <w:szCs w:val="24"/>
        </w:rPr>
        <w:t>ul. Pokoju 26 / Sala konferencyjna / pokój nr 19 / piętro 1</w:t>
      </w:r>
    </w:p>
    <w:p w:rsidR="007C5F92" w:rsidRPr="003F6280" w:rsidRDefault="007C5F92" w:rsidP="00C03234">
      <w:pPr>
        <w:pStyle w:val="Style17"/>
        <w:widowControl/>
        <w:spacing w:line="276" w:lineRule="auto"/>
        <w:ind w:left="1080"/>
        <w:jc w:val="both"/>
        <w:rPr>
          <w:rStyle w:val="FontStyle62"/>
          <w:rFonts w:asciiTheme="minorHAnsi" w:hAnsiTheme="minorHAnsi" w:cstheme="minorHAnsi"/>
          <w:i/>
          <w:sz w:val="24"/>
          <w:szCs w:val="24"/>
        </w:rPr>
      </w:pPr>
      <w:r w:rsidRPr="003F6280">
        <w:rPr>
          <w:rStyle w:val="FontStyle62"/>
          <w:rFonts w:asciiTheme="minorHAnsi" w:hAnsiTheme="minorHAnsi" w:cstheme="minorHAnsi"/>
          <w:i/>
          <w:sz w:val="24"/>
          <w:szCs w:val="24"/>
        </w:rPr>
        <w:t>21-500 Biała Podlaska</w:t>
      </w:r>
    </w:p>
    <w:p w:rsidR="007C5F92" w:rsidRPr="003F6280" w:rsidRDefault="007C5F92" w:rsidP="00C03234">
      <w:pPr>
        <w:pStyle w:val="Style17"/>
        <w:widowControl/>
        <w:spacing w:line="276" w:lineRule="auto"/>
        <w:ind w:left="1080"/>
        <w:jc w:val="both"/>
        <w:rPr>
          <w:rStyle w:val="FontStyle62"/>
          <w:rFonts w:asciiTheme="minorHAnsi" w:hAnsiTheme="minorHAnsi" w:cstheme="minorHAnsi"/>
          <w:b/>
          <w:sz w:val="24"/>
          <w:szCs w:val="24"/>
          <w:u w:val="single"/>
        </w:rPr>
      </w:pPr>
      <w:r w:rsidRPr="005A7446">
        <w:rPr>
          <w:rStyle w:val="FontStyle62"/>
          <w:rFonts w:asciiTheme="minorHAnsi" w:hAnsiTheme="minorHAnsi" w:cstheme="minorHAnsi"/>
          <w:b/>
          <w:sz w:val="24"/>
          <w:szCs w:val="24"/>
          <w:u w:val="single"/>
        </w:rPr>
        <w:t xml:space="preserve">w dniu </w:t>
      </w:r>
      <w:r w:rsidR="00E4502F">
        <w:rPr>
          <w:rStyle w:val="FontStyle62"/>
          <w:rFonts w:asciiTheme="minorHAnsi" w:hAnsiTheme="minorHAnsi" w:cstheme="minorHAnsi"/>
          <w:b/>
          <w:sz w:val="24"/>
          <w:szCs w:val="24"/>
          <w:u w:val="single"/>
        </w:rPr>
        <w:t>0</w:t>
      </w:r>
      <w:r w:rsidR="009D7FB6">
        <w:rPr>
          <w:rStyle w:val="FontStyle62"/>
          <w:rFonts w:asciiTheme="minorHAnsi" w:hAnsiTheme="minorHAnsi" w:cstheme="minorHAnsi"/>
          <w:b/>
          <w:sz w:val="24"/>
          <w:szCs w:val="24"/>
          <w:u w:val="single"/>
        </w:rPr>
        <w:t>6</w:t>
      </w:r>
      <w:r w:rsidR="001B496C" w:rsidRPr="005A7446">
        <w:rPr>
          <w:rStyle w:val="FontStyle62"/>
          <w:rFonts w:asciiTheme="minorHAnsi" w:hAnsiTheme="minorHAnsi" w:cstheme="minorHAnsi"/>
          <w:b/>
          <w:sz w:val="24"/>
          <w:szCs w:val="24"/>
          <w:u w:val="single"/>
        </w:rPr>
        <w:t>.</w:t>
      </w:r>
      <w:r w:rsidR="009D7FB6">
        <w:rPr>
          <w:rStyle w:val="FontStyle62"/>
          <w:rFonts w:asciiTheme="minorHAnsi" w:hAnsiTheme="minorHAnsi" w:cstheme="minorHAnsi"/>
          <w:b/>
          <w:sz w:val="24"/>
          <w:szCs w:val="24"/>
          <w:u w:val="single"/>
        </w:rPr>
        <w:t>10</w:t>
      </w:r>
      <w:r w:rsidR="001B496C" w:rsidRPr="005A7446">
        <w:rPr>
          <w:rStyle w:val="FontStyle62"/>
          <w:rFonts w:asciiTheme="minorHAnsi" w:hAnsiTheme="minorHAnsi" w:cstheme="minorHAnsi"/>
          <w:b/>
          <w:sz w:val="24"/>
          <w:szCs w:val="24"/>
          <w:u w:val="single"/>
        </w:rPr>
        <w:t>.202</w:t>
      </w:r>
      <w:r w:rsidR="00942798">
        <w:rPr>
          <w:rStyle w:val="FontStyle62"/>
          <w:rFonts w:asciiTheme="minorHAnsi" w:hAnsiTheme="minorHAnsi" w:cstheme="minorHAnsi"/>
          <w:b/>
          <w:sz w:val="24"/>
          <w:szCs w:val="24"/>
          <w:u w:val="single"/>
        </w:rPr>
        <w:t>1</w:t>
      </w:r>
      <w:r w:rsidR="001B496C" w:rsidRPr="005A7446">
        <w:rPr>
          <w:rStyle w:val="FontStyle62"/>
          <w:rFonts w:asciiTheme="minorHAnsi" w:hAnsiTheme="minorHAnsi" w:cstheme="minorHAnsi"/>
          <w:b/>
          <w:sz w:val="24"/>
          <w:szCs w:val="24"/>
          <w:u w:val="single"/>
        </w:rPr>
        <w:t xml:space="preserve"> </w:t>
      </w:r>
      <w:r w:rsidRPr="005A7446">
        <w:rPr>
          <w:rStyle w:val="FontStyle62"/>
          <w:rFonts w:asciiTheme="minorHAnsi" w:hAnsiTheme="minorHAnsi" w:cstheme="minorHAnsi"/>
          <w:b/>
          <w:sz w:val="24"/>
          <w:szCs w:val="24"/>
          <w:u w:val="single"/>
        </w:rPr>
        <w:t>godz. 12:</w:t>
      </w:r>
      <w:r w:rsidR="005A7446" w:rsidRPr="005A7446">
        <w:rPr>
          <w:rStyle w:val="FontStyle62"/>
          <w:rFonts w:asciiTheme="minorHAnsi" w:hAnsiTheme="minorHAnsi" w:cstheme="minorHAnsi"/>
          <w:b/>
          <w:sz w:val="24"/>
          <w:szCs w:val="24"/>
          <w:u w:val="single"/>
        </w:rPr>
        <w:t>1</w:t>
      </w:r>
      <w:r w:rsidRPr="005A7446">
        <w:rPr>
          <w:rStyle w:val="FontStyle62"/>
          <w:rFonts w:asciiTheme="minorHAnsi" w:hAnsiTheme="minorHAnsi" w:cstheme="minorHAnsi"/>
          <w:b/>
          <w:sz w:val="24"/>
          <w:szCs w:val="24"/>
          <w:u w:val="single"/>
        </w:rPr>
        <w:t>5.</w:t>
      </w:r>
    </w:p>
    <w:p w:rsidR="007C5F92" w:rsidRPr="003F6280" w:rsidRDefault="007C5F92" w:rsidP="007F7C42">
      <w:pPr>
        <w:pStyle w:val="Style17"/>
        <w:widowControl/>
        <w:numPr>
          <w:ilvl w:val="0"/>
          <w:numId w:val="11"/>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sz w:val="24"/>
          <w:szCs w:val="24"/>
        </w:rPr>
        <w:t>Zamawi</w:t>
      </w:r>
      <w:r w:rsidR="0067754D" w:rsidRPr="003F6280">
        <w:rPr>
          <w:rStyle w:val="FontStyle62"/>
          <w:rFonts w:asciiTheme="minorHAnsi" w:hAnsiTheme="minorHAnsi" w:cstheme="minorHAnsi"/>
          <w:sz w:val="24"/>
          <w:szCs w:val="24"/>
        </w:rPr>
        <w:t xml:space="preserve">ający niezwłocznie zwróci Wykonawcom oferty </w:t>
      </w:r>
      <w:r w:rsidRPr="003F6280">
        <w:rPr>
          <w:rStyle w:val="FontStyle62"/>
          <w:rFonts w:asciiTheme="minorHAnsi" w:hAnsiTheme="minorHAnsi" w:cstheme="minorHAnsi"/>
          <w:sz w:val="24"/>
          <w:szCs w:val="24"/>
        </w:rPr>
        <w:t>złożone po ustalonym terminie</w:t>
      </w:r>
      <w:r w:rsidR="0067754D" w:rsidRPr="003F6280">
        <w:rPr>
          <w:rStyle w:val="FontStyle62"/>
          <w:rFonts w:asciiTheme="minorHAnsi" w:hAnsiTheme="minorHAnsi" w:cstheme="minorHAnsi"/>
          <w:sz w:val="24"/>
          <w:szCs w:val="24"/>
        </w:rPr>
        <w:t xml:space="preserve"> bez otwierania</w:t>
      </w:r>
      <w:r w:rsidRPr="003F6280">
        <w:rPr>
          <w:rStyle w:val="FontStyle62"/>
          <w:rFonts w:asciiTheme="minorHAnsi" w:hAnsiTheme="minorHAnsi" w:cstheme="minorHAnsi"/>
          <w:sz w:val="24"/>
          <w:szCs w:val="24"/>
        </w:rPr>
        <w:t>.</w:t>
      </w:r>
    </w:p>
    <w:p w:rsidR="00964566" w:rsidRPr="003F6280" w:rsidRDefault="00C03234" w:rsidP="00AE4832">
      <w:pPr>
        <w:pStyle w:val="Style17"/>
        <w:widowControl/>
        <w:numPr>
          <w:ilvl w:val="0"/>
          <w:numId w:val="1"/>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b/>
          <w:sz w:val="24"/>
          <w:szCs w:val="24"/>
        </w:rPr>
        <w:t>OPIS SPOSOBU OBLICZANIA CENY:</w:t>
      </w:r>
    </w:p>
    <w:p w:rsidR="00964566" w:rsidRPr="003F6280" w:rsidRDefault="00964566" w:rsidP="007F7C42">
      <w:pPr>
        <w:pStyle w:val="Style17"/>
        <w:widowControl/>
        <w:numPr>
          <w:ilvl w:val="0"/>
          <w:numId w:val="12"/>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color w:val="auto"/>
          <w:sz w:val="24"/>
          <w:szCs w:val="24"/>
        </w:rPr>
        <w:t xml:space="preserve">Cenę za wykonanie przedmiotu zamówienia należy przedstawić w </w:t>
      </w:r>
      <w:r w:rsidR="00706EB3">
        <w:rPr>
          <w:rStyle w:val="FontStyle62"/>
          <w:rFonts w:asciiTheme="minorHAnsi" w:hAnsiTheme="minorHAnsi" w:cstheme="minorHAnsi"/>
          <w:color w:val="auto"/>
          <w:sz w:val="24"/>
          <w:szCs w:val="24"/>
        </w:rPr>
        <w:t>ofercie.</w:t>
      </w:r>
    </w:p>
    <w:p w:rsidR="00DE30D1" w:rsidRPr="0044313F" w:rsidRDefault="00964566" w:rsidP="007F7C42">
      <w:pPr>
        <w:pStyle w:val="Style17"/>
        <w:widowControl/>
        <w:numPr>
          <w:ilvl w:val="0"/>
          <w:numId w:val="12"/>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color w:val="auto"/>
          <w:sz w:val="24"/>
          <w:szCs w:val="24"/>
        </w:rPr>
        <w:t xml:space="preserve">Ceny jednostkowe oraz wartość netto i brutto w formularzu muszą być wyliczone </w:t>
      </w:r>
      <w:r w:rsidR="00A60B85" w:rsidRPr="003F6280">
        <w:rPr>
          <w:rStyle w:val="FontStyle62"/>
          <w:rFonts w:asciiTheme="minorHAnsi" w:hAnsiTheme="minorHAnsi" w:cstheme="minorHAnsi"/>
          <w:color w:val="auto"/>
          <w:sz w:val="24"/>
          <w:szCs w:val="24"/>
        </w:rPr>
        <w:t>i podane z dokładnością do dwóch miejsc po przecinku</w:t>
      </w:r>
      <w:r w:rsidR="00DE30D1" w:rsidRPr="003F6280">
        <w:rPr>
          <w:rStyle w:val="FontStyle62"/>
          <w:rFonts w:asciiTheme="minorHAnsi" w:hAnsiTheme="minorHAnsi" w:cstheme="minorHAnsi"/>
          <w:color w:val="auto"/>
          <w:sz w:val="24"/>
          <w:szCs w:val="24"/>
        </w:rPr>
        <w:t xml:space="preserve"> – nie dopuszcza się podania jednostek mniejszych niż setna część złotego.</w:t>
      </w:r>
    </w:p>
    <w:p w:rsidR="0044313F" w:rsidRPr="003F6280" w:rsidRDefault="0044313F" w:rsidP="007F7C42">
      <w:pPr>
        <w:pStyle w:val="Style17"/>
        <w:widowControl/>
        <w:numPr>
          <w:ilvl w:val="0"/>
          <w:numId w:val="12"/>
        </w:numPr>
        <w:spacing w:line="276" w:lineRule="auto"/>
        <w:jc w:val="both"/>
        <w:rPr>
          <w:rStyle w:val="FontStyle62"/>
          <w:rFonts w:asciiTheme="minorHAnsi" w:hAnsiTheme="minorHAnsi" w:cstheme="minorHAnsi"/>
          <w:b/>
          <w:color w:val="auto"/>
          <w:sz w:val="24"/>
          <w:szCs w:val="24"/>
          <w:u w:val="single"/>
        </w:rPr>
      </w:pPr>
      <w:r>
        <w:rPr>
          <w:rStyle w:val="FontStyle62"/>
          <w:rFonts w:asciiTheme="minorHAnsi" w:hAnsiTheme="minorHAnsi" w:cstheme="minorHAnsi"/>
          <w:color w:val="auto"/>
          <w:sz w:val="24"/>
          <w:szCs w:val="24"/>
        </w:rPr>
        <w:t>W cenie oferty należy uwzględnić wszystkie koszty związane z dostawą przedmiotu zamówienia do Zamawiającego m.in. wartość towaru, opłaty podatkowe, koszty przygotowania dostawy, kosztu pakowania i transportu.</w:t>
      </w:r>
    </w:p>
    <w:p w:rsidR="00A60B85" w:rsidRPr="003F6280" w:rsidRDefault="00A60B85" w:rsidP="007F7C42">
      <w:pPr>
        <w:pStyle w:val="Style17"/>
        <w:widowControl/>
        <w:numPr>
          <w:ilvl w:val="0"/>
          <w:numId w:val="12"/>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color w:val="auto"/>
          <w:sz w:val="24"/>
          <w:szCs w:val="24"/>
        </w:rPr>
        <w:t>Cena oferty musi być wyrażona w PLN.</w:t>
      </w:r>
    </w:p>
    <w:p w:rsidR="00D9412A" w:rsidRPr="003F6280" w:rsidRDefault="00D9412A" w:rsidP="007F7C42">
      <w:pPr>
        <w:pStyle w:val="Style17"/>
        <w:widowControl/>
        <w:numPr>
          <w:ilvl w:val="0"/>
          <w:numId w:val="12"/>
        </w:numPr>
        <w:spacing w:line="276" w:lineRule="auto"/>
        <w:jc w:val="both"/>
        <w:rPr>
          <w:rStyle w:val="FontStyle62"/>
          <w:rFonts w:asciiTheme="minorHAnsi" w:hAnsiTheme="minorHAnsi" w:cstheme="minorHAnsi"/>
          <w:b/>
          <w:color w:val="auto"/>
          <w:sz w:val="24"/>
          <w:szCs w:val="24"/>
          <w:u w:val="single"/>
        </w:rPr>
      </w:pPr>
      <w:r w:rsidRPr="003F6280">
        <w:rPr>
          <w:rStyle w:val="FontStyle62"/>
          <w:rFonts w:asciiTheme="minorHAnsi" w:hAnsiTheme="minorHAnsi" w:cstheme="minorHAnsi"/>
          <w:color w:val="auto"/>
          <w:sz w:val="24"/>
          <w:szCs w:val="24"/>
        </w:rPr>
        <w:t xml:space="preserve">Cena musi uwzględniać wszystkie wymagania niniejszej SIWZ oraz obejmować wszelkie </w:t>
      </w:r>
      <w:r w:rsidR="005F1F28" w:rsidRPr="003F6280">
        <w:rPr>
          <w:rStyle w:val="FontStyle62"/>
          <w:rFonts w:asciiTheme="minorHAnsi" w:hAnsiTheme="minorHAnsi" w:cstheme="minorHAnsi"/>
          <w:color w:val="auto"/>
          <w:sz w:val="24"/>
          <w:szCs w:val="24"/>
        </w:rPr>
        <w:t>koszty, jakie poniesie Wykonawca z tytułu należytej oraz zgodnej, zobowiązującej przepisami realizacji przedmiotu zamówienia (łącznie z podatkiem akcyzowym oraz VAT).</w:t>
      </w:r>
    </w:p>
    <w:p w:rsidR="00DE30D1" w:rsidRPr="003F6280" w:rsidRDefault="00DE30D1" w:rsidP="007F7C42">
      <w:pPr>
        <w:pStyle w:val="Akapitzlist"/>
        <w:numPr>
          <w:ilvl w:val="0"/>
          <w:numId w:val="12"/>
        </w:numPr>
        <w:spacing w:line="276" w:lineRule="auto"/>
        <w:jc w:val="both"/>
        <w:rPr>
          <w:rFonts w:asciiTheme="minorHAnsi" w:hAnsiTheme="minorHAnsi" w:cstheme="minorHAnsi"/>
          <w:b/>
          <w:u w:val="single"/>
        </w:rPr>
      </w:pPr>
      <w:r w:rsidRPr="003F6280">
        <w:rPr>
          <w:rFonts w:asciiTheme="minorHAnsi" w:hAnsiTheme="minorHAnsi" w:cstheme="minorHAnsi"/>
        </w:rPr>
        <w:t xml:space="preserve">Cena ofertowa musi być jednoznaczna, ostateczna i zostanie wprowadzona do </w:t>
      </w:r>
      <w:r w:rsidR="0044313F" w:rsidRPr="003F6280">
        <w:rPr>
          <w:rFonts w:asciiTheme="minorHAnsi" w:hAnsiTheme="minorHAnsi" w:cstheme="minorHAnsi"/>
        </w:rPr>
        <w:t>umowy, jako</w:t>
      </w:r>
      <w:r w:rsidRPr="003F6280">
        <w:rPr>
          <w:rFonts w:asciiTheme="minorHAnsi" w:hAnsiTheme="minorHAnsi" w:cstheme="minorHAnsi"/>
        </w:rPr>
        <w:t xml:space="preserve"> obowiązujące strony wynagrodzenie ryczałtowe, niezmienne na okres realizacji przedmiotu zamówienia.</w:t>
      </w:r>
    </w:p>
    <w:p w:rsidR="00DE30D1" w:rsidRPr="003F6280" w:rsidRDefault="00DE30D1" w:rsidP="007F7C42">
      <w:pPr>
        <w:pStyle w:val="Akapitzlist"/>
        <w:numPr>
          <w:ilvl w:val="0"/>
          <w:numId w:val="12"/>
        </w:numPr>
        <w:spacing w:line="276" w:lineRule="auto"/>
        <w:jc w:val="both"/>
        <w:rPr>
          <w:rFonts w:asciiTheme="minorHAnsi" w:hAnsiTheme="minorHAnsi" w:cstheme="minorHAnsi"/>
        </w:rPr>
      </w:pPr>
      <w:r w:rsidRPr="003F6280">
        <w:rPr>
          <w:rFonts w:asciiTheme="minorHAnsi" w:hAnsiTheme="minorHAnsi" w:cstheme="minorHAnsi"/>
        </w:rPr>
        <w:t xml:space="preserve">W przypadku rozbieżności Zamawiający poprawia oczywiste omyłki pisarskie oraz oczywiste omyłki rachunkowe w obliczeniu </w:t>
      </w:r>
      <w:r w:rsidR="0044313F" w:rsidRPr="003F6280">
        <w:rPr>
          <w:rFonts w:asciiTheme="minorHAnsi" w:hAnsiTheme="minorHAnsi" w:cstheme="minorHAnsi"/>
        </w:rPr>
        <w:t>ceny, o czym</w:t>
      </w:r>
      <w:r w:rsidRPr="003F6280">
        <w:rPr>
          <w:rFonts w:asciiTheme="minorHAnsi" w:hAnsiTheme="minorHAnsi" w:cstheme="minorHAnsi"/>
        </w:rPr>
        <w:t xml:space="preserve"> niezwłocznie powiadamia Wykonawcę.</w:t>
      </w:r>
    </w:p>
    <w:p w:rsidR="00DE30D1" w:rsidRPr="003F6280" w:rsidRDefault="00C03234" w:rsidP="00AE4832">
      <w:pPr>
        <w:pStyle w:val="Akapitzlist"/>
        <w:numPr>
          <w:ilvl w:val="0"/>
          <w:numId w:val="1"/>
        </w:numPr>
        <w:spacing w:line="276" w:lineRule="auto"/>
        <w:rPr>
          <w:rFonts w:asciiTheme="minorHAnsi" w:hAnsiTheme="minorHAnsi" w:cstheme="minorHAnsi"/>
          <w:b/>
          <w:u w:val="single"/>
        </w:rPr>
      </w:pPr>
      <w:r w:rsidRPr="003F6280">
        <w:rPr>
          <w:rFonts w:asciiTheme="minorHAnsi" w:hAnsiTheme="minorHAnsi" w:cstheme="minorHAnsi"/>
          <w:b/>
        </w:rPr>
        <w:t>OPIS KRYTERIÓW, KTÓRYMI ZAMAWIAJĄCY BĘDZIE SIĘ KIEROWAŁ PRZY WYBORZE OFERTY, WRAZ Z PODANIEM WAG TYCH KRYTERIÓW I SPOSOBU OCENY OFERT:</w:t>
      </w:r>
    </w:p>
    <w:p w:rsidR="00213039" w:rsidRPr="003F6280" w:rsidRDefault="00213039" w:rsidP="007F7C42">
      <w:pPr>
        <w:pStyle w:val="Akapitzlist"/>
        <w:numPr>
          <w:ilvl w:val="0"/>
          <w:numId w:val="13"/>
        </w:numPr>
        <w:spacing w:line="276" w:lineRule="auto"/>
        <w:jc w:val="both"/>
        <w:rPr>
          <w:rFonts w:asciiTheme="minorHAnsi" w:hAnsiTheme="minorHAnsi" w:cstheme="minorHAnsi"/>
          <w:u w:val="single"/>
        </w:rPr>
      </w:pPr>
      <w:r w:rsidRPr="003F6280">
        <w:rPr>
          <w:rFonts w:asciiTheme="minorHAnsi" w:hAnsiTheme="minorHAnsi" w:cstheme="minorHAnsi"/>
        </w:rPr>
        <w:t>Oferty zostaną sprawdzone, czy zostały sporządzone zgodnie z warunkami podanymi w SIWZ, a następnie ocenione przez Komisję, zgodnie z kryteriami oceny ofert.</w:t>
      </w:r>
    </w:p>
    <w:p w:rsidR="00213039" w:rsidRPr="003F6280" w:rsidRDefault="00213039" w:rsidP="007F7C42">
      <w:pPr>
        <w:pStyle w:val="Akapitzlist"/>
        <w:numPr>
          <w:ilvl w:val="0"/>
          <w:numId w:val="13"/>
        </w:numPr>
        <w:spacing w:line="276" w:lineRule="auto"/>
        <w:jc w:val="both"/>
        <w:rPr>
          <w:rFonts w:asciiTheme="minorHAnsi" w:hAnsiTheme="minorHAnsi" w:cstheme="minorHAnsi"/>
          <w:u w:val="single"/>
        </w:rPr>
      </w:pPr>
      <w:r w:rsidRPr="003F6280">
        <w:rPr>
          <w:rFonts w:asciiTheme="minorHAnsi" w:hAnsiTheme="minorHAnsi" w:cstheme="minorHAnsi"/>
        </w:rPr>
        <w:t xml:space="preserve">W toku dokonywania oceny złożonych ofert Zamawiający może żądać od Wykonawców wyjaśnień dotyczących treści oferty i dokumentów potwierdzających spełnienie warunków udziału w postępowaniu. </w:t>
      </w:r>
    </w:p>
    <w:p w:rsidR="00213039" w:rsidRPr="003F6280" w:rsidRDefault="00213039" w:rsidP="007F7C42">
      <w:pPr>
        <w:pStyle w:val="Akapitzlist"/>
        <w:numPr>
          <w:ilvl w:val="0"/>
          <w:numId w:val="13"/>
        </w:numPr>
        <w:spacing w:line="276" w:lineRule="auto"/>
        <w:jc w:val="both"/>
        <w:rPr>
          <w:rFonts w:asciiTheme="minorHAnsi" w:hAnsiTheme="minorHAnsi" w:cstheme="minorHAnsi"/>
          <w:u w:val="single"/>
        </w:rPr>
      </w:pPr>
      <w:r w:rsidRPr="003F6280">
        <w:rPr>
          <w:rFonts w:asciiTheme="minorHAnsi" w:hAnsiTheme="minorHAnsi" w:cstheme="minorHAnsi"/>
        </w:rPr>
        <w:t xml:space="preserve">Wybór </w:t>
      </w:r>
      <w:r w:rsidR="00953ABA" w:rsidRPr="003F6280">
        <w:rPr>
          <w:rFonts w:asciiTheme="minorHAnsi" w:hAnsiTheme="minorHAnsi" w:cstheme="minorHAnsi"/>
        </w:rPr>
        <w:t>najkorzystniejszej oferty zostanie dokonany w oparciu o przyjęte w niniejszym postępowaniu kryteria oceny ofert, przedstawione w tabeli:</w:t>
      </w:r>
    </w:p>
    <w:p w:rsidR="00953ABA" w:rsidRPr="003F6280" w:rsidRDefault="00953ABA" w:rsidP="00C03234">
      <w:pPr>
        <w:pStyle w:val="Akapitzlist"/>
        <w:spacing w:line="276" w:lineRule="auto"/>
        <w:ind w:left="1080"/>
        <w:jc w:val="both"/>
        <w:rPr>
          <w:rStyle w:val="FontStyle62"/>
          <w:rFonts w:asciiTheme="minorHAnsi" w:hAnsiTheme="minorHAnsi" w:cstheme="minorHAnsi"/>
          <w:color w:val="auto"/>
          <w:sz w:val="24"/>
          <w:szCs w:val="24"/>
          <w:u w:val="single"/>
        </w:rPr>
      </w:pPr>
    </w:p>
    <w:tbl>
      <w:tblPr>
        <w:tblW w:w="9791" w:type="dxa"/>
        <w:tblInd w:w="660" w:type="dxa"/>
        <w:tblCellMar>
          <w:left w:w="70" w:type="dxa"/>
          <w:right w:w="70" w:type="dxa"/>
        </w:tblCellMar>
        <w:tblLook w:val="04A0" w:firstRow="1" w:lastRow="0" w:firstColumn="1" w:lastColumn="0" w:noHBand="0" w:noVBand="1"/>
      </w:tblPr>
      <w:tblGrid>
        <w:gridCol w:w="2180"/>
        <w:gridCol w:w="2180"/>
        <w:gridCol w:w="2180"/>
        <w:gridCol w:w="3251"/>
      </w:tblGrid>
      <w:tr w:rsidR="0017618A" w:rsidTr="004A14A6">
        <w:trPr>
          <w:trHeight w:val="375"/>
        </w:trPr>
        <w:tc>
          <w:tcPr>
            <w:tcW w:w="21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618A" w:rsidRDefault="0017618A" w:rsidP="0041330B">
            <w:pPr>
              <w:jc w:val="center"/>
              <w:rPr>
                <w:rFonts w:ascii="Calibri" w:hAnsi="Calibri" w:cs="Calibri"/>
                <w:b/>
                <w:bCs/>
                <w:color w:val="000000"/>
                <w:sz w:val="22"/>
                <w:szCs w:val="22"/>
              </w:rPr>
            </w:pPr>
            <w:r>
              <w:rPr>
                <w:rFonts w:ascii="Calibri" w:hAnsi="Calibri" w:cs="Calibri"/>
                <w:b/>
                <w:bCs/>
                <w:color w:val="000000"/>
                <w:sz w:val="22"/>
                <w:szCs w:val="22"/>
              </w:rPr>
              <w:t>Nazwa kryterium</w:t>
            </w:r>
          </w:p>
        </w:tc>
        <w:tc>
          <w:tcPr>
            <w:tcW w:w="2180" w:type="dxa"/>
            <w:tcBorders>
              <w:top w:val="single" w:sz="8" w:space="0" w:color="auto"/>
              <w:left w:val="nil"/>
              <w:bottom w:val="single" w:sz="4" w:space="0" w:color="auto"/>
              <w:right w:val="single" w:sz="4" w:space="0" w:color="auto"/>
            </w:tcBorders>
            <w:shd w:val="clear" w:color="auto" w:fill="auto"/>
            <w:noWrap/>
            <w:vAlign w:val="center"/>
            <w:hideMark/>
          </w:tcPr>
          <w:p w:rsidR="0017618A" w:rsidRDefault="0017618A" w:rsidP="0041330B">
            <w:pPr>
              <w:jc w:val="center"/>
              <w:rPr>
                <w:rFonts w:ascii="Calibri" w:hAnsi="Calibri" w:cs="Calibri"/>
                <w:b/>
                <w:bCs/>
                <w:color w:val="000000"/>
                <w:sz w:val="22"/>
                <w:szCs w:val="22"/>
              </w:rPr>
            </w:pPr>
            <w:r>
              <w:rPr>
                <w:rFonts w:ascii="Calibri" w:hAnsi="Calibri" w:cs="Calibri"/>
                <w:b/>
                <w:bCs/>
                <w:color w:val="000000"/>
                <w:sz w:val="22"/>
                <w:szCs w:val="22"/>
              </w:rPr>
              <w:t>Waga</w:t>
            </w:r>
          </w:p>
        </w:tc>
        <w:tc>
          <w:tcPr>
            <w:tcW w:w="2180" w:type="dxa"/>
            <w:tcBorders>
              <w:top w:val="single" w:sz="8" w:space="0" w:color="auto"/>
              <w:left w:val="nil"/>
              <w:bottom w:val="single" w:sz="4" w:space="0" w:color="auto"/>
              <w:right w:val="single" w:sz="4" w:space="0" w:color="auto"/>
            </w:tcBorders>
            <w:shd w:val="clear" w:color="auto" w:fill="auto"/>
            <w:noWrap/>
            <w:vAlign w:val="center"/>
            <w:hideMark/>
          </w:tcPr>
          <w:p w:rsidR="0017618A" w:rsidRDefault="0017618A" w:rsidP="0041330B">
            <w:pPr>
              <w:jc w:val="center"/>
              <w:rPr>
                <w:rFonts w:ascii="Calibri" w:hAnsi="Calibri" w:cs="Calibri"/>
                <w:b/>
                <w:bCs/>
                <w:color w:val="000000"/>
                <w:sz w:val="22"/>
                <w:szCs w:val="22"/>
              </w:rPr>
            </w:pPr>
            <w:r>
              <w:rPr>
                <w:rFonts w:ascii="Calibri" w:hAnsi="Calibri" w:cs="Calibri"/>
                <w:b/>
                <w:bCs/>
                <w:color w:val="000000"/>
                <w:sz w:val="22"/>
                <w:szCs w:val="22"/>
              </w:rPr>
              <w:t>Sposób oceny</w:t>
            </w:r>
          </w:p>
        </w:tc>
        <w:tc>
          <w:tcPr>
            <w:tcW w:w="3251" w:type="dxa"/>
            <w:tcBorders>
              <w:top w:val="single" w:sz="8" w:space="0" w:color="auto"/>
              <w:left w:val="nil"/>
              <w:bottom w:val="single" w:sz="4" w:space="0" w:color="auto"/>
              <w:right w:val="single" w:sz="8" w:space="0" w:color="auto"/>
            </w:tcBorders>
            <w:shd w:val="clear" w:color="auto" w:fill="auto"/>
            <w:noWrap/>
            <w:vAlign w:val="center"/>
            <w:hideMark/>
          </w:tcPr>
          <w:p w:rsidR="0017618A" w:rsidRDefault="0017618A" w:rsidP="0041330B">
            <w:pPr>
              <w:jc w:val="center"/>
              <w:rPr>
                <w:rFonts w:ascii="Calibri" w:hAnsi="Calibri" w:cs="Calibri"/>
                <w:b/>
                <w:bCs/>
                <w:color w:val="000000"/>
                <w:sz w:val="22"/>
                <w:szCs w:val="22"/>
              </w:rPr>
            </w:pPr>
            <w:r>
              <w:rPr>
                <w:rFonts w:ascii="Calibri" w:hAnsi="Calibri" w:cs="Calibri"/>
                <w:b/>
                <w:bCs/>
                <w:color w:val="000000"/>
                <w:sz w:val="22"/>
                <w:szCs w:val="22"/>
              </w:rPr>
              <w:t>Wzór</w:t>
            </w:r>
          </w:p>
        </w:tc>
      </w:tr>
      <w:tr w:rsidR="0017618A" w:rsidTr="004A14A6">
        <w:trPr>
          <w:trHeight w:val="570"/>
        </w:trPr>
        <w:tc>
          <w:tcPr>
            <w:tcW w:w="2180" w:type="dxa"/>
            <w:tcBorders>
              <w:top w:val="nil"/>
              <w:left w:val="single" w:sz="8" w:space="0" w:color="auto"/>
              <w:bottom w:val="single" w:sz="4" w:space="0" w:color="auto"/>
              <w:right w:val="single" w:sz="4" w:space="0" w:color="auto"/>
            </w:tcBorders>
            <w:shd w:val="clear" w:color="auto" w:fill="auto"/>
            <w:noWrap/>
            <w:vAlign w:val="center"/>
            <w:hideMark/>
          </w:tcPr>
          <w:p w:rsidR="0017618A" w:rsidRDefault="0017618A" w:rsidP="0041330B">
            <w:pPr>
              <w:jc w:val="center"/>
              <w:rPr>
                <w:rFonts w:ascii="Calibri" w:hAnsi="Calibri" w:cs="Calibri"/>
                <w:color w:val="000000"/>
                <w:sz w:val="20"/>
                <w:szCs w:val="20"/>
              </w:rPr>
            </w:pPr>
            <w:r>
              <w:rPr>
                <w:rFonts w:ascii="Calibri" w:hAnsi="Calibri" w:cs="Calibri"/>
                <w:color w:val="000000"/>
                <w:sz w:val="20"/>
                <w:szCs w:val="20"/>
              </w:rPr>
              <w:t>Cena brutto (</w:t>
            </w:r>
            <w:proofErr w:type="spellStart"/>
            <w:r>
              <w:rPr>
                <w:rFonts w:ascii="Calibri" w:hAnsi="Calibri" w:cs="Calibri"/>
                <w:color w:val="000000"/>
                <w:sz w:val="20"/>
                <w:szCs w:val="20"/>
              </w:rPr>
              <w:t>Kc</w:t>
            </w:r>
            <w:proofErr w:type="spellEnd"/>
            <w:r>
              <w:rPr>
                <w:rFonts w:ascii="Calibri" w:hAnsi="Calibri" w:cs="Calibri"/>
                <w:color w:val="000000"/>
                <w:sz w:val="20"/>
                <w:szCs w:val="20"/>
              </w:rPr>
              <w:t>)</w:t>
            </w:r>
          </w:p>
        </w:tc>
        <w:tc>
          <w:tcPr>
            <w:tcW w:w="2180" w:type="dxa"/>
            <w:tcBorders>
              <w:top w:val="nil"/>
              <w:left w:val="nil"/>
              <w:bottom w:val="single" w:sz="4" w:space="0" w:color="auto"/>
              <w:right w:val="single" w:sz="4" w:space="0" w:color="auto"/>
            </w:tcBorders>
            <w:shd w:val="clear" w:color="auto" w:fill="auto"/>
            <w:noWrap/>
            <w:vAlign w:val="center"/>
            <w:hideMark/>
          </w:tcPr>
          <w:p w:rsidR="0017618A" w:rsidRDefault="009D7FB6" w:rsidP="009D7FB6">
            <w:pPr>
              <w:jc w:val="center"/>
              <w:rPr>
                <w:rFonts w:ascii="Calibri" w:hAnsi="Calibri" w:cs="Calibri"/>
                <w:color w:val="000000"/>
                <w:sz w:val="20"/>
                <w:szCs w:val="20"/>
              </w:rPr>
            </w:pPr>
            <w:r>
              <w:rPr>
                <w:rFonts w:ascii="Calibri" w:hAnsi="Calibri" w:cs="Calibri"/>
                <w:color w:val="000000"/>
                <w:sz w:val="20"/>
                <w:szCs w:val="20"/>
              </w:rPr>
              <w:t>10</w:t>
            </w:r>
            <w:r w:rsidR="00942798">
              <w:rPr>
                <w:rFonts w:ascii="Calibri" w:hAnsi="Calibri" w:cs="Calibri"/>
                <w:color w:val="000000"/>
                <w:sz w:val="20"/>
                <w:szCs w:val="20"/>
              </w:rPr>
              <w:t>0</w:t>
            </w:r>
            <w:r w:rsidR="0017618A">
              <w:rPr>
                <w:rFonts w:ascii="Calibri" w:hAnsi="Calibri" w:cs="Calibri"/>
                <w:color w:val="000000"/>
                <w:sz w:val="20"/>
                <w:szCs w:val="20"/>
              </w:rPr>
              <w:t xml:space="preserve">% = </w:t>
            </w:r>
            <w:r>
              <w:rPr>
                <w:rFonts w:ascii="Calibri" w:hAnsi="Calibri" w:cs="Calibri"/>
                <w:color w:val="000000"/>
                <w:sz w:val="20"/>
                <w:szCs w:val="20"/>
              </w:rPr>
              <w:t>100</w:t>
            </w:r>
            <w:r w:rsidR="0017618A">
              <w:rPr>
                <w:rFonts w:ascii="Calibri" w:hAnsi="Calibri" w:cs="Calibri"/>
                <w:color w:val="000000"/>
                <w:sz w:val="20"/>
                <w:szCs w:val="20"/>
              </w:rPr>
              <w:t xml:space="preserve"> pkt</w:t>
            </w:r>
          </w:p>
        </w:tc>
        <w:tc>
          <w:tcPr>
            <w:tcW w:w="2180" w:type="dxa"/>
            <w:tcBorders>
              <w:top w:val="nil"/>
              <w:left w:val="nil"/>
              <w:bottom w:val="single" w:sz="4" w:space="0" w:color="auto"/>
              <w:right w:val="single" w:sz="4" w:space="0" w:color="auto"/>
            </w:tcBorders>
            <w:shd w:val="clear" w:color="auto" w:fill="auto"/>
            <w:noWrap/>
            <w:vAlign w:val="center"/>
            <w:hideMark/>
          </w:tcPr>
          <w:p w:rsidR="0017618A" w:rsidRDefault="0017618A" w:rsidP="0041330B">
            <w:pPr>
              <w:jc w:val="center"/>
              <w:rPr>
                <w:rFonts w:ascii="Calibri" w:hAnsi="Calibri" w:cs="Calibri"/>
                <w:color w:val="000000"/>
                <w:sz w:val="20"/>
                <w:szCs w:val="20"/>
              </w:rPr>
            </w:pPr>
            <w:r>
              <w:rPr>
                <w:rFonts w:ascii="Calibri" w:hAnsi="Calibri" w:cs="Calibri"/>
                <w:color w:val="000000"/>
                <w:sz w:val="20"/>
                <w:szCs w:val="20"/>
              </w:rPr>
              <w:t>Matematyczny</w:t>
            </w:r>
          </w:p>
        </w:tc>
        <w:tc>
          <w:tcPr>
            <w:tcW w:w="3251" w:type="dxa"/>
            <w:tcBorders>
              <w:top w:val="nil"/>
              <w:left w:val="nil"/>
              <w:bottom w:val="single" w:sz="4" w:space="0" w:color="auto"/>
              <w:right w:val="single" w:sz="8" w:space="0" w:color="auto"/>
            </w:tcBorders>
            <w:shd w:val="clear" w:color="auto" w:fill="auto"/>
            <w:noWrap/>
            <w:vAlign w:val="bottom"/>
            <w:hideMark/>
          </w:tcPr>
          <w:p w:rsidR="0017618A" w:rsidRDefault="0017618A" w:rsidP="0041330B">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6FED6B9E" wp14:editId="0246796C">
                      <wp:simplePos x="0" y="0"/>
                      <wp:positionH relativeFrom="column">
                        <wp:posOffset>0</wp:posOffset>
                      </wp:positionH>
                      <wp:positionV relativeFrom="paragraph">
                        <wp:posOffset>9525</wp:posOffset>
                      </wp:positionV>
                      <wp:extent cx="2371725" cy="34290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2373923" cy="34649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7618A" w:rsidRDefault="0017618A" w:rsidP="004A14A6">
                                  <w:pPr>
                                    <w:pStyle w:val="NormalnyWeb"/>
                                    <w:spacing w:before="0"/>
                                  </w:pPr>
                                  <w:proofErr w:type="spellStart"/>
                                  <w:r>
                                    <w:rPr>
                                      <w:rFonts w:asciiTheme="minorHAnsi" w:hAnsi="Calibri" w:cstheme="minorBidi"/>
                                      <w:color w:val="000000" w:themeColor="text1"/>
                                      <w:sz w:val="20"/>
                                    </w:rPr>
                                    <w:t>Kc</w:t>
                                  </w:r>
                                  <w:proofErr w:type="spellEnd"/>
                                  <m:oMath>
                                    <m:r>
                                      <w:rPr>
                                        <w:rFonts w:ascii="Cambria Math" w:hAnsi="Cambria Math" w:cstheme="minorBidi"/>
                                        <w:color w:val="000000" w:themeColor="text1"/>
                                        <w:sz w:val="20"/>
                                      </w:rPr>
                                      <m:t>=</m:t>
                                    </m:r>
                                    <m:f>
                                      <m:fPr>
                                        <m:ctrlPr>
                                          <w:rPr>
                                            <w:rFonts w:ascii="Cambria Math" w:hAnsi="Cambria Math" w:cstheme="minorBidi"/>
                                            <w:i/>
                                            <w:iCs/>
                                            <w:color w:val="000000" w:themeColor="text1"/>
                                          </w:rPr>
                                        </m:ctrlPr>
                                      </m:fPr>
                                      <m:num>
                                        <m:r>
                                          <m:rPr>
                                            <m:sty m:val="bi"/>
                                          </m:rPr>
                                          <w:rPr>
                                            <w:rFonts w:ascii="Cambria Math" w:hAnsi="Cambria Math" w:cstheme="minorBidi"/>
                                            <w:color w:val="000000" w:themeColor="text1"/>
                                            <w:sz w:val="20"/>
                                          </w:rPr>
                                          <m:t>Najniższa </m:t>
                                        </m:r>
                                        <m:r>
                                          <w:rPr>
                                            <w:rFonts w:ascii="Cambria Math" w:hAnsi="Cambria Math" w:cstheme="minorBidi"/>
                                            <w:color w:val="000000" w:themeColor="text1"/>
                                            <w:sz w:val="20"/>
                                          </w:rPr>
                                          <m:t>cena ofertowa</m:t>
                                        </m:r>
                                      </m:num>
                                      <m:den>
                                        <m:r>
                                          <w:rPr>
                                            <w:rFonts w:ascii="Cambria Math" w:hAnsi="Cambria Math" w:cstheme="minorBidi"/>
                                            <w:color w:val="000000" w:themeColor="text1"/>
                                            <w:sz w:val="20"/>
                                          </w:rPr>
                                          <m:t>Cena oferty </m:t>
                                        </m:r>
                                        <m:r>
                                          <m:rPr>
                                            <m:sty m:val="bi"/>
                                          </m:rPr>
                                          <w:rPr>
                                            <w:rFonts w:ascii="Cambria Math" w:hAnsi="Cambria Math" w:cstheme="minorBidi"/>
                                            <w:color w:val="000000" w:themeColor="text1"/>
                                            <w:sz w:val="20"/>
                                          </w:rPr>
                                          <m:t>badanej</m:t>
                                        </m:r>
                                      </m:den>
                                    </m:f>
                                  </m:oMath>
                                  <w:r w:rsidR="009D7FB6">
                                    <w:rPr>
                                      <w:rFonts w:asciiTheme="minorHAnsi" w:hAnsi="Calibri" w:cstheme="minorBidi"/>
                                      <w:color w:val="000000" w:themeColor="text1"/>
                                      <w:sz w:val="20"/>
                                    </w:rPr>
                                    <w:t xml:space="preserve"> x 100</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6FED6B9E" id="_x0000_t202" coordsize="21600,21600" o:spt="202" path="m,l,21600r21600,l21600,xe">
                      <v:stroke joinstyle="miter"/>
                      <v:path gradientshapeok="t" o:connecttype="rect"/>
                    </v:shapetype>
                    <v:shape id="Pole tekstowe 5" o:spid="_x0000_s1026" type="#_x0000_t202" style="position:absolute;margin-left:0;margin-top:.75pt;width:18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" filled="f" stroked="f">
                      <v:textbox>
                        <w:txbxContent>
                          <w:p w:rsidR="0017618A" w:rsidRDefault="0017618A" w:rsidP="004A14A6">
                            <w:pPr>
                              <w:pStyle w:val="NormalnyWeb"/>
                              <w:spacing w:before="0"/>
                            </w:pPr>
                            <w:proofErr w:type="spellStart"/>
                            <w:r>
                              <w:rPr>
                                <w:rFonts w:asciiTheme="minorHAnsi" w:hAnsi="Calibri" w:cstheme="minorBidi"/>
                                <w:color w:val="000000" w:themeColor="text1"/>
                                <w:sz w:val="20"/>
                              </w:rPr>
                              <w:t>Kc</w:t>
                            </w:r>
                            <w:proofErr w:type="spellEnd"/>
                            <m:oMath>
                              <m:r>
                                <w:rPr>
                                  <w:rFonts w:ascii="Cambria Math" w:hAnsi="Cambria Math" w:cstheme="minorBidi"/>
                                  <w:color w:val="000000" w:themeColor="text1"/>
                                  <w:sz w:val="20"/>
                                </w:rPr>
                                <m:t>=</m:t>
                              </m:r>
                              <m:f>
                                <m:fPr>
                                  <m:ctrlPr>
                                    <w:rPr>
                                      <w:rFonts w:ascii="Cambria Math" w:hAnsi="Cambria Math" w:cstheme="minorBidi"/>
                                      <w:i/>
                                      <w:iCs/>
                                      <w:color w:val="000000" w:themeColor="text1"/>
                                    </w:rPr>
                                  </m:ctrlPr>
                                </m:fPr>
                                <m:num>
                                  <m:r>
                                    <m:rPr>
                                      <m:sty m:val="bi"/>
                                    </m:rPr>
                                    <w:rPr>
                                      <w:rFonts w:ascii="Cambria Math" w:hAnsi="Cambria Math" w:cstheme="minorBidi"/>
                                      <w:color w:val="000000" w:themeColor="text1"/>
                                      <w:sz w:val="20"/>
                                    </w:rPr>
                                    <m:t>Najniższa </m:t>
                                  </m:r>
                                  <m:r>
                                    <w:rPr>
                                      <w:rFonts w:ascii="Cambria Math" w:hAnsi="Cambria Math" w:cstheme="minorBidi"/>
                                      <w:color w:val="000000" w:themeColor="text1"/>
                                      <w:sz w:val="20"/>
                                    </w:rPr>
                                    <m:t>cena ofertowa</m:t>
                                  </m:r>
                                </m:num>
                                <m:den>
                                  <m:r>
                                    <w:rPr>
                                      <w:rFonts w:ascii="Cambria Math" w:hAnsi="Cambria Math" w:cstheme="minorBidi"/>
                                      <w:color w:val="000000" w:themeColor="text1"/>
                                      <w:sz w:val="20"/>
                                    </w:rPr>
                                    <m:t>Cena oferty </m:t>
                                  </m:r>
                                  <m:r>
                                    <m:rPr>
                                      <m:sty m:val="bi"/>
                                    </m:rPr>
                                    <w:rPr>
                                      <w:rFonts w:ascii="Cambria Math" w:hAnsi="Cambria Math" w:cstheme="minorBidi"/>
                                      <w:color w:val="000000" w:themeColor="text1"/>
                                      <w:sz w:val="20"/>
                                    </w:rPr>
                                    <m:t>badanej</m:t>
                                  </m:r>
                                </m:den>
                              </m:f>
                            </m:oMath>
                            <w:r w:rsidR="009D7FB6">
                              <w:rPr>
                                <w:rFonts w:asciiTheme="minorHAnsi" w:hAnsi="Calibri" w:cstheme="minorBidi"/>
                                <w:color w:val="000000" w:themeColor="text1"/>
                                <w:sz w:val="20"/>
                              </w:rPr>
                              <w:t xml:space="preserve"> x 100</w:t>
                            </w:r>
                          </w:p>
                        </w:txbxContent>
                      </v:textbox>
                    </v:shape>
                  </w:pict>
                </mc:Fallback>
              </mc:AlternateContent>
            </w:r>
          </w:p>
        </w:tc>
      </w:tr>
    </w:tbl>
    <w:p w:rsidR="005A7446" w:rsidRPr="003F6280" w:rsidRDefault="005A7446" w:rsidP="0017618A">
      <w:pPr>
        <w:spacing w:line="276" w:lineRule="auto"/>
        <w:rPr>
          <w:rFonts w:asciiTheme="minorHAnsi" w:hAnsiTheme="minorHAnsi" w:cstheme="minorHAnsi"/>
          <w:color w:val="000000"/>
        </w:rPr>
      </w:pPr>
    </w:p>
    <w:p w:rsidR="00B036DC" w:rsidRPr="003F6280" w:rsidRDefault="00B036DC" w:rsidP="004A14A6">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Łączna ocena oferty:</w:t>
      </w:r>
    </w:p>
    <w:p w:rsidR="004A14A6" w:rsidRPr="004A14A6" w:rsidRDefault="009D7FB6" w:rsidP="004A14A6">
      <w:pPr>
        <w:pStyle w:val="Akapitzlist"/>
        <w:spacing w:line="276" w:lineRule="auto"/>
        <w:ind w:left="371" w:firstLine="709"/>
        <w:jc w:val="both"/>
        <w:rPr>
          <w:rFonts w:asciiTheme="minorHAnsi" w:hAnsiTheme="minorHAnsi" w:cstheme="minorHAnsi"/>
        </w:rPr>
      </w:pPr>
      <w:r>
        <w:rPr>
          <w:rFonts w:asciiTheme="minorHAnsi" w:hAnsiTheme="minorHAnsi" w:cstheme="minorHAnsi"/>
        </w:rPr>
        <w:t xml:space="preserve">O = </w:t>
      </w:r>
      <w:proofErr w:type="spellStart"/>
      <w:r>
        <w:rPr>
          <w:rFonts w:asciiTheme="minorHAnsi" w:hAnsiTheme="minorHAnsi" w:cstheme="minorHAnsi"/>
        </w:rPr>
        <w:t>Kc</w:t>
      </w:r>
      <w:proofErr w:type="spellEnd"/>
      <w:r>
        <w:rPr>
          <w:rFonts w:asciiTheme="minorHAnsi" w:hAnsiTheme="minorHAnsi" w:cstheme="minorHAnsi"/>
        </w:rPr>
        <w:t xml:space="preserve"> (max. 100 pkt.)</w:t>
      </w:r>
    </w:p>
    <w:p w:rsidR="00B036DC" w:rsidRPr="003F6280" w:rsidRDefault="00B036DC" w:rsidP="004A14A6">
      <w:pPr>
        <w:pStyle w:val="Akapitzlist"/>
        <w:spacing w:line="276" w:lineRule="auto"/>
        <w:ind w:left="372" w:firstLine="708"/>
        <w:jc w:val="both"/>
        <w:rPr>
          <w:rFonts w:asciiTheme="minorHAnsi" w:hAnsiTheme="minorHAnsi" w:cstheme="minorHAnsi"/>
          <w:sz w:val="18"/>
          <w:szCs w:val="18"/>
        </w:rPr>
      </w:pPr>
      <w:r w:rsidRPr="003F6280">
        <w:rPr>
          <w:rFonts w:asciiTheme="minorHAnsi" w:hAnsiTheme="minorHAnsi" w:cstheme="minorHAnsi"/>
        </w:rPr>
        <w:t>Kryterium oceny oferty:</w:t>
      </w:r>
    </w:p>
    <w:p w:rsidR="004A14A6" w:rsidRPr="004A14A6" w:rsidRDefault="004A14A6" w:rsidP="007F7C42">
      <w:pPr>
        <w:pStyle w:val="Akapitzlist"/>
        <w:numPr>
          <w:ilvl w:val="0"/>
          <w:numId w:val="20"/>
        </w:numPr>
        <w:spacing w:line="276" w:lineRule="auto"/>
        <w:ind w:left="1418"/>
        <w:jc w:val="both"/>
        <w:rPr>
          <w:rFonts w:asciiTheme="minorHAnsi" w:hAnsiTheme="minorHAnsi" w:cstheme="minorHAnsi"/>
        </w:rPr>
      </w:pPr>
      <w:proofErr w:type="spellStart"/>
      <w:r w:rsidRPr="004A14A6">
        <w:rPr>
          <w:rFonts w:asciiTheme="minorHAnsi" w:hAnsiTheme="minorHAnsi" w:cstheme="minorHAnsi"/>
        </w:rPr>
        <w:t>Kc</w:t>
      </w:r>
      <w:proofErr w:type="spellEnd"/>
      <w:r w:rsidRPr="004A14A6">
        <w:rPr>
          <w:rFonts w:asciiTheme="minorHAnsi" w:hAnsiTheme="minorHAnsi" w:cstheme="minorHAnsi"/>
        </w:rPr>
        <w:t xml:space="preserve"> – kryterium cena – stosowanie matematycznych obliczeń, wg. wzoru zamieszczonego w tabeli.</w:t>
      </w:r>
    </w:p>
    <w:p w:rsidR="00FF4C76" w:rsidRDefault="00923BA0" w:rsidP="00C9271A">
      <w:pPr>
        <w:spacing w:line="276" w:lineRule="auto"/>
        <w:ind w:left="708"/>
        <w:jc w:val="both"/>
        <w:rPr>
          <w:rFonts w:asciiTheme="minorHAnsi" w:hAnsiTheme="minorHAnsi" w:cstheme="minorHAnsi"/>
        </w:rPr>
      </w:pPr>
      <w:r w:rsidRPr="003F6280">
        <w:rPr>
          <w:rFonts w:asciiTheme="minorHAnsi" w:hAnsiTheme="minorHAnsi" w:cstheme="minorHAnsi"/>
        </w:rPr>
        <w:t>Wynik – oferta, która przedstawiła najkorzystniejszy bilans (maksymalna liczba przyznanych punktów w oparciu o ustalone kryteria) zostanie uznana za najkorzystniejszą. Pozostałe oferty zostaną sklasyfikow</w:t>
      </w:r>
      <w:r w:rsidR="00FF4C76" w:rsidRPr="003F6280">
        <w:rPr>
          <w:rFonts w:asciiTheme="minorHAnsi" w:hAnsiTheme="minorHAnsi" w:cstheme="minorHAnsi"/>
        </w:rPr>
        <w:t>ane zgodnie z ilością uzyskanych punktów. Realizacja zamówienia zostanie powierzona wykonawcy, którego oferta uzyska najwyższą ilość punktów.</w:t>
      </w:r>
    </w:p>
    <w:p w:rsidR="00942798" w:rsidRPr="003F6280" w:rsidRDefault="00942798" w:rsidP="00C9271A">
      <w:pPr>
        <w:spacing w:line="276" w:lineRule="auto"/>
        <w:ind w:left="708"/>
        <w:jc w:val="both"/>
        <w:rPr>
          <w:rFonts w:asciiTheme="minorHAnsi" w:hAnsiTheme="minorHAnsi" w:cstheme="minorHAnsi"/>
        </w:rPr>
      </w:pPr>
    </w:p>
    <w:p w:rsidR="00FF4C76" w:rsidRPr="003F6280" w:rsidRDefault="00C03234" w:rsidP="00AE4832">
      <w:pPr>
        <w:pStyle w:val="Akapitzlist"/>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INFORMACJE O FORMALNOŚCIACH, JAKIE POWINNY ZOSTAĆ DOPEŁNIONE PO WYBORZE OFERTY W CELU ZAWARCIA UMOWY W SPRAWIE ZAMÓWIENIA PUBLICZNEGO:</w:t>
      </w:r>
    </w:p>
    <w:p w:rsidR="00FF4C76" w:rsidRPr="003F6280" w:rsidRDefault="00FF4C76" w:rsidP="007F7C42">
      <w:pPr>
        <w:pStyle w:val="Akapitzlist"/>
        <w:numPr>
          <w:ilvl w:val="0"/>
          <w:numId w:val="14"/>
        </w:numPr>
        <w:spacing w:line="276" w:lineRule="auto"/>
        <w:jc w:val="both"/>
        <w:rPr>
          <w:rFonts w:asciiTheme="minorHAnsi" w:hAnsiTheme="minorHAnsi" w:cstheme="minorHAnsi"/>
        </w:rPr>
      </w:pPr>
      <w:r w:rsidRPr="003F6280">
        <w:rPr>
          <w:rFonts w:asciiTheme="minorHAnsi" w:hAnsiTheme="minorHAnsi" w:cstheme="minorHAnsi"/>
        </w:rPr>
        <w:t>Zamawiający podpisze umowę z Wykonawcą, który złoży najkorzystniejszą ofertę.</w:t>
      </w:r>
    </w:p>
    <w:p w:rsidR="00FF4C76" w:rsidRPr="003F6280" w:rsidRDefault="00FF4C76" w:rsidP="007F7C42">
      <w:pPr>
        <w:pStyle w:val="Akapitzlist"/>
        <w:numPr>
          <w:ilvl w:val="0"/>
          <w:numId w:val="14"/>
        </w:numPr>
        <w:spacing w:line="276" w:lineRule="auto"/>
        <w:jc w:val="both"/>
        <w:rPr>
          <w:rFonts w:asciiTheme="minorHAnsi" w:hAnsiTheme="minorHAnsi" w:cstheme="minorHAnsi"/>
        </w:rPr>
      </w:pPr>
      <w:r w:rsidRPr="003F6280">
        <w:rPr>
          <w:rFonts w:asciiTheme="minorHAnsi" w:hAnsiTheme="minorHAnsi" w:cstheme="minorHAnsi"/>
        </w:rPr>
        <w:t>Umowa w sprawie realizacji zamówienia zostanie zawarta z uwzględnieniem postanowień wynikających z treści niniejszej SIWZ oraz danych zawartych w ofercie.</w:t>
      </w:r>
    </w:p>
    <w:p w:rsidR="00FF4C76" w:rsidRPr="003F6280" w:rsidRDefault="00FF4C76" w:rsidP="007F7C42">
      <w:pPr>
        <w:pStyle w:val="Akapitzlist"/>
        <w:numPr>
          <w:ilvl w:val="0"/>
          <w:numId w:val="14"/>
        </w:numPr>
        <w:spacing w:line="276" w:lineRule="auto"/>
        <w:jc w:val="both"/>
        <w:rPr>
          <w:rFonts w:asciiTheme="minorHAnsi" w:hAnsiTheme="minorHAnsi" w:cstheme="minorHAnsi"/>
        </w:rPr>
      </w:pPr>
      <w:r w:rsidRPr="003F6280">
        <w:rPr>
          <w:rFonts w:asciiTheme="minorHAnsi" w:hAnsiTheme="minorHAnsi" w:cstheme="minorHAnsi"/>
        </w:rPr>
        <w:t>Umowa zostanie zawarta w formie pisemnej w terminie nie krótszym niż 3 dni robocze od dnia przesłania zawiadomienia o wyborze najkorzystniejszej oferty, jeżeli zawiadomienie to zostało przesłane przy użyciu środków komunikacji elektronicznej.</w:t>
      </w:r>
    </w:p>
    <w:p w:rsidR="00FF4C76" w:rsidRPr="003F6280" w:rsidRDefault="00FF4C76" w:rsidP="007F7C42">
      <w:pPr>
        <w:pStyle w:val="Akapitzlist"/>
        <w:numPr>
          <w:ilvl w:val="0"/>
          <w:numId w:val="14"/>
        </w:numPr>
        <w:spacing w:line="276" w:lineRule="auto"/>
        <w:jc w:val="both"/>
        <w:rPr>
          <w:rFonts w:asciiTheme="minorHAnsi" w:hAnsiTheme="minorHAnsi" w:cstheme="minorHAnsi"/>
        </w:rPr>
      </w:pPr>
      <w:r w:rsidRPr="003F6280">
        <w:rPr>
          <w:rFonts w:asciiTheme="minorHAnsi" w:hAnsiTheme="minorHAnsi" w:cstheme="minorHAnsi"/>
        </w:rPr>
        <w:t xml:space="preserve">W </w:t>
      </w:r>
      <w:r w:rsidR="0044313F" w:rsidRPr="003F6280">
        <w:rPr>
          <w:rFonts w:asciiTheme="minorHAnsi" w:hAnsiTheme="minorHAnsi" w:cstheme="minorHAnsi"/>
        </w:rPr>
        <w:t>sytuacji, gdy</w:t>
      </w:r>
      <w:r w:rsidRPr="003F6280">
        <w:rPr>
          <w:rFonts w:asciiTheme="minorHAnsi" w:hAnsiTheme="minorHAnsi" w:cstheme="minorHAnsi"/>
        </w:rPr>
        <w:t xml:space="preserve"> będzie złożona jedna oferta, jest możliwe podpisanie umowy przed w/w terminem. </w:t>
      </w:r>
    </w:p>
    <w:p w:rsidR="00FF4C76" w:rsidRPr="003F6280" w:rsidRDefault="0044313F" w:rsidP="007F7C42">
      <w:pPr>
        <w:pStyle w:val="Akapitzlist"/>
        <w:numPr>
          <w:ilvl w:val="0"/>
          <w:numId w:val="14"/>
        </w:numPr>
        <w:spacing w:line="276" w:lineRule="auto"/>
        <w:jc w:val="both"/>
        <w:rPr>
          <w:rFonts w:asciiTheme="minorHAnsi" w:hAnsiTheme="minorHAnsi" w:cstheme="minorHAnsi"/>
        </w:rPr>
      </w:pPr>
      <w:r>
        <w:rPr>
          <w:rFonts w:asciiTheme="minorHAnsi" w:hAnsiTheme="minorHAnsi" w:cstheme="minorHAnsi"/>
        </w:rPr>
        <w:t xml:space="preserve">Projekt umowy </w:t>
      </w:r>
      <w:r w:rsidR="00FF4C76" w:rsidRPr="003F6280">
        <w:rPr>
          <w:rFonts w:asciiTheme="minorHAnsi" w:hAnsiTheme="minorHAnsi" w:cstheme="minorHAnsi"/>
        </w:rPr>
        <w:t>stanowi integralną część niniejszej SIWZ i zawiera istotne postanowienia i zobowiązania stron.</w:t>
      </w:r>
    </w:p>
    <w:p w:rsidR="00FF4C76" w:rsidRPr="003F6280" w:rsidRDefault="00C03234" w:rsidP="00AE4832">
      <w:pPr>
        <w:pStyle w:val="Akapitzlist"/>
        <w:numPr>
          <w:ilvl w:val="0"/>
          <w:numId w:val="1"/>
        </w:numPr>
        <w:spacing w:line="276" w:lineRule="auto"/>
        <w:jc w:val="both"/>
        <w:rPr>
          <w:rFonts w:asciiTheme="minorHAnsi" w:hAnsiTheme="minorHAnsi" w:cstheme="minorHAnsi"/>
        </w:rPr>
      </w:pPr>
      <w:r w:rsidRPr="003F6280">
        <w:rPr>
          <w:rFonts w:asciiTheme="minorHAnsi" w:hAnsiTheme="minorHAnsi" w:cstheme="minorHAnsi"/>
          <w:b/>
        </w:rPr>
        <w:t>POUCZENIE O ŚRODKACH ODWOŁAWCZYCH</w:t>
      </w:r>
      <w:r w:rsidRPr="003F6280">
        <w:rPr>
          <w:rFonts w:asciiTheme="minorHAnsi" w:hAnsiTheme="minorHAnsi" w:cstheme="minorHAnsi"/>
        </w:rPr>
        <w:t>:</w:t>
      </w:r>
    </w:p>
    <w:p w:rsidR="00C80AA5" w:rsidRPr="003F6280" w:rsidRDefault="00C80AA5" w:rsidP="007F7C42">
      <w:pPr>
        <w:pStyle w:val="Akapitzlist"/>
        <w:numPr>
          <w:ilvl w:val="0"/>
          <w:numId w:val="15"/>
        </w:numPr>
        <w:spacing w:line="276" w:lineRule="auto"/>
        <w:jc w:val="both"/>
        <w:rPr>
          <w:rFonts w:asciiTheme="minorHAnsi" w:hAnsiTheme="minorHAnsi" w:cstheme="minorHAnsi"/>
        </w:rPr>
      </w:pPr>
      <w:r w:rsidRPr="003F6280">
        <w:rPr>
          <w:rFonts w:asciiTheme="minorHAnsi" w:hAnsiTheme="minorHAnsi" w:cstheme="minorHAnsi"/>
        </w:rPr>
        <w:t xml:space="preserve">Wobec czynności podjętych przez Zamawiającego w toku postępowania o udzielenie zamówienia wg. wewnętrznych zasad udzielania zamówienia sektorowego na dostawy, usługi lub roboty budowlane, Wykonawcy przysługuje prawo wniesienia protestu do Zarządu Spółki. </w:t>
      </w:r>
    </w:p>
    <w:p w:rsidR="00C80AA5" w:rsidRPr="003F6280" w:rsidRDefault="00C80AA5" w:rsidP="007F7C42">
      <w:pPr>
        <w:pStyle w:val="Akapitzlist"/>
        <w:numPr>
          <w:ilvl w:val="0"/>
          <w:numId w:val="15"/>
        </w:numPr>
        <w:spacing w:line="276" w:lineRule="auto"/>
        <w:jc w:val="both"/>
        <w:rPr>
          <w:rFonts w:asciiTheme="minorHAnsi" w:hAnsiTheme="minorHAnsi" w:cstheme="minorHAnsi"/>
          <w:b/>
        </w:rPr>
      </w:pPr>
      <w:r w:rsidRPr="003F6280">
        <w:rPr>
          <w:rFonts w:asciiTheme="minorHAnsi" w:hAnsiTheme="minorHAnsi" w:cstheme="minorHAnsi"/>
        </w:rPr>
        <w:t>Protest powinien wskazywać oprotestowaną czynność lub zaniechanie Zamawiającego, a także zawierać żądanie, zwięzłe przytoczenie zarzutów oraz okoliczności faktyczne i prawne uzasadniające jego wniesienie.</w:t>
      </w:r>
    </w:p>
    <w:p w:rsidR="00C80AA5" w:rsidRPr="003F6280" w:rsidRDefault="00C80AA5" w:rsidP="007F7C42">
      <w:pPr>
        <w:pStyle w:val="Akapitzlist"/>
        <w:numPr>
          <w:ilvl w:val="0"/>
          <w:numId w:val="15"/>
        </w:numPr>
        <w:spacing w:line="276" w:lineRule="auto"/>
        <w:jc w:val="both"/>
        <w:rPr>
          <w:rFonts w:asciiTheme="minorHAnsi" w:hAnsiTheme="minorHAnsi" w:cstheme="minorHAnsi"/>
        </w:rPr>
      </w:pPr>
      <w:r w:rsidRPr="003F6280">
        <w:rPr>
          <w:rFonts w:asciiTheme="minorHAnsi" w:hAnsiTheme="minorHAnsi" w:cstheme="minorHAnsi"/>
        </w:rPr>
        <w:t>Protest wnosi się w terminie 3 dni roboczych od dnia, w którym wykonawca powziął lub mógł powziąć wiadomość o okolicznościach stanowiących podstawę jego wniesienia z tym, że protest dotyczący postanowień specyfikacji istotnych warunków zamówienia wnosi się nie później niż 3 dni przed upływem terminu składania ofert.</w:t>
      </w:r>
    </w:p>
    <w:p w:rsidR="00C80AA5" w:rsidRPr="003F6280" w:rsidRDefault="00C80AA5" w:rsidP="007F7C42">
      <w:pPr>
        <w:pStyle w:val="Akapitzlist"/>
        <w:numPr>
          <w:ilvl w:val="0"/>
          <w:numId w:val="15"/>
        </w:numPr>
        <w:spacing w:line="276" w:lineRule="auto"/>
        <w:jc w:val="both"/>
        <w:rPr>
          <w:rFonts w:asciiTheme="minorHAnsi" w:hAnsiTheme="minorHAnsi" w:cstheme="minorHAnsi"/>
          <w:b/>
        </w:rPr>
      </w:pPr>
      <w:r w:rsidRPr="003F6280">
        <w:rPr>
          <w:rFonts w:asciiTheme="minorHAnsi" w:hAnsiTheme="minorHAnsi" w:cstheme="minorHAnsi"/>
        </w:rPr>
        <w:t>Protest uważa się za wniesiony z chwilą, gdy doszedł do Zamawiającego w taki sposób, że mógł zapoznać się z jego treścią, ale nie później niż do godz. 15.00 w ostatnim dniu, kiedy dopuszczalne jest jego wniesienie.</w:t>
      </w:r>
    </w:p>
    <w:p w:rsidR="00C80AA5" w:rsidRPr="003F6280" w:rsidRDefault="00536669" w:rsidP="007F7C42">
      <w:pPr>
        <w:pStyle w:val="Akapitzlist"/>
        <w:numPr>
          <w:ilvl w:val="0"/>
          <w:numId w:val="15"/>
        </w:numPr>
        <w:spacing w:line="276" w:lineRule="auto"/>
        <w:jc w:val="both"/>
        <w:rPr>
          <w:rFonts w:asciiTheme="minorHAnsi" w:hAnsiTheme="minorHAnsi" w:cstheme="minorHAnsi"/>
        </w:rPr>
      </w:pPr>
      <w:r w:rsidRPr="003F6280">
        <w:rPr>
          <w:rFonts w:asciiTheme="minorHAnsi" w:hAnsiTheme="minorHAnsi" w:cstheme="minorHAnsi"/>
        </w:rPr>
        <w:t>Zamawiający rozpatruje protest w terminie 3 dni. Brak odpowiedzi w tym terminie oznacza oddalenie skargi.</w:t>
      </w:r>
    </w:p>
    <w:p w:rsidR="00B345CF" w:rsidRPr="009D7FB6" w:rsidRDefault="00536669" w:rsidP="007F7C42">
      <w:pPr>
        <w:pStyle w:val="Akapitzlist"/>
        <w:numPr>
          <w:ilvl w:val="0"/>
          <w:numId w:val="15"/>
        </w:numPr>
        <w:spacing w:line="276" w:lineRule="auto"/>
        <w:jc w:val="both"/>
        <w:rPr>
          <w:rFonts w:asciiTheme="minorHAnsi" w:hAnsiTheme="minorHAnsi" w:cstheme="minorHAnsi"/>
          <w:b/>
        </w:rPr>
      </w:pPr>
      <w:r w:rsidRPr="003F6280">
        <w:rPr>
          <w:rFonts w:asciiTheme="minorHAnsi" w:hAnsiTheme="minorHAnsi" w:cstheme="minorHAnsi"/>
        </w:rPr>
        <w:t>Wniesienie protestu dopuszczalne jest tylko przed zawarciem umowy.</w:t>
      </w:r>
    </w:p>
    <w:p w:rsidR="009D7FB6" w:rsidRDefault="009D7FB6" w:rsidP="009D7FB6">
      <w:pPr>
        <w:spacing w:line="276" w:lineRule="auto"/>
        <w:jc w:val="both"/>
        <w:rPr>
          <w:rFonts w:asciiTheme="minorHAnsi" w:hAnsiTheme="minorHAnsi" w:cstheme="minorHAnsi"/>
          <w:b/>
        </w:rPr>
      </w:pPr>
    </w:p>
    <w:p w:rsidR="009D7FB6" w:rsidRPr="009D7FB6" w:rsidRDefault="009D7FB6" w:rsidP="009D7FB6">
      <w:pPr>
        <w:spacing w:line="276" w:lineRule="auto"/>
        <w:jc w:val="both"/>
        <w:rPr>
          <w:rFonts w:asciiTheme="minorHAnsi" w:hAnsiTheme="minorHAnsi" w:cstheme="minorHAnsi"/>
          <w:b/>
        </w:rPr>
      </w:pPr>
    </w:p>
    <w:p w:rsidR="00536669" w:rsidRPr="003F6280" w:rsidRDefault="00C03234" w:rsidP="00AE4832">
      <w:pPr>
        <w:pStyle w:val="Akapitzlist"/>
        <w:numPr>
          <w:ilvl w:val="0"/>
          <w:numId w:val="1"/>
        </w:numPr>
        <w:spacing w:line="276" w:lineRule="auto"/>
        <w:jc w:val="both"/>
        <w:rPr>
          <w:rFonts w:asciiTheme="minorHAnsi" w:hAnsiTheme="minorHAnsi" w:cstheme="minorHAnsi"/>
          <w:b/>
        </w:rPr>
      </w:pPr>
      <w:r w:rsidRPr="003F6280">
        <w:rPr>
          <w:rFonts w:asciiTheme="minorHAnsi" w:hAnsiTheme="minorHAnsi" w:cstheme="minorHAnsi"/>
          <w:b/>
        </w:rPr>
        <w:t>POSTANOWIENIE KOŃCOWE:</w:t>
      </w:r>
    </w:p>
    <w:p w:rsidR="00536669" w:rsidRPr="003F6280" w:rsidRDefault="00536669" w:rsidP="007F7C42">
      <w:pPr>
        <w:pStyle w:val="Akapitzlist"/>
        <w:numPr>
          <w:ilvl w:val="0"/>
          <w:numId w:val="16"/>
        </w:numPr>
        <w:spacing w:line="276" w:lineRule="auto"/>
        <w:jc w:val="both"/>
        <w:rPr>
          <w:rFonts w:asciiTheme="minorHAnsi" w:hAnsiTheme="minorHAnsi" w:cstheme="minorHAnsi"/>
        </w:rPr>
      </w:pPr>
      <w:r w:rsidRPr="003F6280">
        <w:rPr>
          <w:rFonts w:asciiTheme="minorHAnsi" w:hAnsiTheme="minorHAnsi" w:cstheme="minorHAnsi"/>
        </w:rPr>
        <w:t>Zamawiający zastrzega sobie prawo</w:t>
      </w:r>
      <w:r w:rsidR="00C03234" w:rsidRPr="003F6280">
        <w:rPr>
          <w:rFonts w:asciiTheme="minorHAnsi" w:hAnsiTheme="minorHAnsi" w:cstheme="minorHAnsi"/>
        </w:rPr>
        <w:t xml:space="preserve"> do</w:t>
      </w:r>
      <w:r w:rsidRPr="003F6280">
        <w:rPr>
          <w:rFonts w:asciiTheme="minorHAnsi" w:hAnsiTheme="minorHAnsi" w:cstheme="minorHAnsi"/>
        </w:rPr>
        <w:t xml:space="preserve"> unieważnienia postępowania bez podania przyczyny lub zamknięcia postępowania bez rozstrzygnięcia.</w:t>
      </w:r>
    </w:p>
    <w:p w:rsidR="00536669" w:rsidRPr="003F6280" w:rsidRDefault="00536669" w:rsidP="007F7C42">
      <w:pPr>
        <w:pStyle w:val="Akapitzlist"/>
        <w:numPr>
          <w:ilvl w:val="0"/>
          <w:numId w:val="16"/>
        </w:numPr>
        <w:spacing w:line="276" w:lineRule="auto"/>
        <w:jc w:val="both"/>
        <w:rPr>
          <w:rFonts w:asciiTheme="minorHAnsi" w:hAnsiTheme="minorHAnsi" w:cstheme="minorHAnsi"/>
        </w:rPr>
      </w:pPr>
      <w:r w:rsidRPr="003F6280">
        <w:rPr>
          <w:rFonts w:asciiTheme="minorHAnsi" w:hAnsiTheme="minorHAnsi" w:cstheme="minorHAnsi"/>
        </w:rPr>
        <w:t xml:space="preserve">Uczestnicy postępowania mają prawo wglądu do treści protokołu oraz ofert złożonych w trakcie prowadzonego postępowania, z wyjątkiem dokumentów lub informacji zastrzeżonych przez uczestników postępowania. </w:t>
      </w:r>
    </w:p>
    <w:p w:rsidR="00536669" w:rsidRPr="003F6280" w:rsidRDefault="00536669" w:rsidP="007F7C42">
      <w:pPr>
        <w:pStyle w:val="Akapitzlist"/>
        <w:numPr>
          <w:ilvl w:val="0"/>
          <w:numId w:val="16"/>
        </w:numPr>
        <w:spacing w:line="276" w:lineRule="auto"/>
        <w:jc w:val="both"/>
        <w:rPr>
          <w:rFonts w:asciiTheme="minorHAnsi" w:hAnsiTheme="minorHAnsi" w:cstheme="minorHAnsi"/>
        </w:rPr>
      </w:pPr>
      <w:r w:rsidRPr="003F6280">
        <w:rPr>
          <w:rFonts w:asciiTheme="minorHAnsi" w:hAnsiTheme="minorHAnsi" w:cstheme="minorHAnsi"/>
        </w:rPr>
        <w:t>Zamawiający udostępnia wskazane dokumenty na pisemny wniosek Wykonawcy.</w:t>
      </w:r>
    </w:p>
    <w:p w:rsidR="00536669" w:rsidRPr="003F6280" w:rsidRDefault="00536669" w:rsidP="007F7C42">
      <w:pPr>
        <w:pStyle w:val="Akapitzlist"/>
        <w:numPr>
          <w:ilvl w:val="0"/>
          <w:numId w:val="16"/>
        </w:numPr>
        <w:spacing w:line="276" w:lineRule="auto"/>
        <w:jc w:val="both"/>
        <w:rPr>
          <w:rFonts w:asciiTheme="minorHAnsi" w:hAnsiTheme="minorHAnsi" w:cstheme="minorHAnsi"/>
        </w:rPr>
      </w:pPr>
      <w:r w:rsidRPr="003F6280">
        <w:rPr>
          <w:rFonts w:asciiTheme="minorHAnsi" w:hAnsiTheme="minorHAnsi" w:cstheme="minorHAnsi"/>
        </w:rPr>
        <w:t>Zamawiający wyznacza termin, miejsce oraz zakres udostępnionych dokumentów.</w:t>
      </w:r>
    </w:p>
    <w:p w:rsidR="00536669" w:rsidRPr="003F6280" w:rsidRDefault="00536669" w:rsidP="007F7C42">
      <w:pPr>
        <w:pStyle w:val="Akapitzlist"/>
        <w:numPr>
          <w:ilvl w:val="0"/>
          <w:numId w:val="16"/>
        </w:numPr>
        <w:spacing w:line="276" w:lineRule="auto"/>
        <w:jc w:val="both"/>
        <w:rPr>
          <w:rFonts w:asciiTheme="minorHAnsi" w:hAnsiTheme="minorHAnsi" w:cstheme="minorHAnsi"/>
        </w:rPr>
      </w:pPr>
      <w:r w:rsidRPr="003F6280">
        <w:rPr>
          <w:rFonts w:asciiTheme="minorHAnsi" w:hAnsiTheme="minorHAnsi" w:cstheme="minorHAnsi"/>
        </w:rPr>
        <w:t xml:space="preserve">Zamawiający wyznacza osobę w </w:t>
      </w:r>
      <w:r w:rsidR="0044313F" w:rsidRPr="003F6280">
        <w:rPr>
          <w:rFonts w:asciiTheme="minorHAnsi" w:hAnsiTheme="minorHAnsi" w:cstheme="minorHAnsi"/>
        </w:rPr>
        <w:t>obecności, której</w:t>
      </w:r>
      <w:r w:rsidRPr="003F6280">
        <w:rPr>
          <w:rFonts w:asciiTheme="minorHAnsi" w:hAnsiTheme="minorHAnsi" w:cstheme="minorHAnsi"/>
        </w:rPr>
        <w:t xml:space="preserve"> udostępnione zostaną dokumenty.</w:t>
      </w:r>
    </w:p>
    <w:p w:rsidR="00536669" w:rsidRPr="003F6280" w:rsidRDefault="00C03234" w:rsidP="007F7C42">
      <w:pPr>
        <w:pStyle w:val="Akapitzlist"/>
        <w:numPr>
          <w:ilvl w:val="0"/>
          <w:numId w:val="16"/>
        </w:numPr>
        <w:spacing w:line="276" w:lineRule="auto"/>
        <w:jc w:val="both"/>
        <w:rPr>
          <w:rFonts w:asciiTheme="minorHAnsi" w:hAnsiTheme="minorHAnsi" w:cstheme="minorHAnsi"/>
        </w:rPr>
      </w:pPr>
      <w:r w:rsidRPr="003F6280">
        <w:rPr>
          <w:rFonts w:asciiTheme="minorHAnsi" w:hAnsiTheme="minorHAnsi" w:cstheme="minorHAnsi"/>
        </w:rPr>
        <w:t xml:space="preserve">Udostępnianie może mieć miejsce wyłącznie w siedzibie Zamawiającego oraz w czasie godzin jego urzędowania. </w:t>
      </w:r>
    </w:p>
    <w:p w:rsidR="00536669" w:rsidRPr="003F6280" w:rsidRDefault="00536669" w:rsidP="00C03234">
      <w:pPr>
        <w:spacing w:line="276" w:lineRule="auto"/>
        <w:jc w:val="both"/>
        <w:rPr>
          <w:rFonts w:asciiTheme="minorHAnsi" w:hAnsiTheme="minorHAnsi" w:cstheme="minorHAnsi"/>
        </w:rPr>
      </w:pPr>
    </w:p>
    <w:p w:rsidR="00B036DC" w:rsidRPr="003F6280" w:rsidRDefault="00B036DC" w:rsidP="00C03234">
      <w:pPr>
        <w:spacing w:line="276" w:lineRule="auto"/>
        <w:rPr>
          <w:rFonts w:asciiTheme="minorHAnsi" w:hAnsiTheme="minorHAnsi" w:cstheme="minorHAnsi"/>
        </w:rPr>
      </w:pPr>
    </w:p>
    <w:p w:rsidR="00B757BD" w:rsidRPr="003F6280" w:rsidRDefault="00FD3D24" w:rsidP="00C03234">
      <w:pPr>
        <w:pStyle w:val="Style17"/>
        <w:widowControl/>
        <w:spacing w:line="276" w:lineRule="auto"/>
        <w:ind w:left="1080"/>
        <w:jc w:val="both"/>
        <w:rPr>
          <w:rFonts w:asciiTheme="minorHAnsi" w:hAnsiTheme="minorHAnsi" w:cstheme="minorHAnsi"/>
        </w:rPr>
      </w:pPr>
      <w:r w:rsidRPr="003F6280">
        <w:rPr>
          <w:rFonts w:asciiTheme="minorHAnsi" w:hAnsiTheme="minorHAnsi" w:cstheme="minorHAnsi"/>
        </w:rPr>
        <w:t xml:space="preserve"> </w:t>
      </w:r>
    </w:p>
    <w:p w:rsidR="00FD2CB0" w:rsidRPr="003F6280" w:rsidRDefault="00FD2CB0" w:rsidP="00C03234">
      <w:pPr>
        <w:pStyle w:val="Style17"/>
        <w:widowControl/>
        <w:spacing w:line="276" w:lineRule="auto"/>
        <w:ind w:left="1080"/>
        <w:jc w:val="both"/>
        <w:rPr>
          <w:rFonts w:asciiTheme="minorHAnsi" w:hAnsiTheme="minorHAnsi" w:cstheme="minorHAnsi"/>
          <w:color w:val="000000" w:themeColor="text1"/>
        </w:rPr>
      </w:pPr>
    </w:p>
    <w:p w:rsidR="00FD2CB0" w:rsidRPr="003F6280" w:rsidRDefault="00FD2CB0" w:rsidP="00C03234">
      <w:pPr>
        <w:pStyle w:val="Style17"/>
        <w:widowControl/>
        <w:spacing w:line="276" w:lineRule="auto"/>
        <w:jc w:val="both"/>
        <w:rPr>
          <w:rFonts w:asciiTheme="minorHAnsi" w:hAnsiTheme="minorHAnsi" w:cstheme="minorHAnsi"/>
          <w:color w:val="000000" w:themeColor="text1"/>
        </w:rPr>
      </w:pPr>
    </w:p>
    <w:sectPr w:rsidR="00FD2CB0" w:rsidRPr="003F6280" w:rsidSect="00A72A10">
      <w:headerReference w:type="even" r:id="rId11"/>
      <w:footerReference w:type="default" r:id="rId12"/>
      <w:headerReference w:type="first" r:id="rId13"/>
      <w:footerReference w:type="first" r:id="rId14"/>
      <w:pgSz w:w="11906" w:h="16838" w:code="9"/>
      <w:pgMar w:top="720" w:right="720" w:bottom="720" w:left="720" w:header="539" w:footer="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42" w:rsidRDefault="007F7C42">
      <w:r>
        <w:separator/>
      </w:r>
    </w:p>
  </w:endnote>
  <w:endnote w:type="continuationSeparator" w:id="0">
    <w:p w:rsidR="007F7C42" w:rsidRDefault="007F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E14B92E8t00">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802035"/>
      <w:docPartObj>
        <w:docPartGallery w:val="Page Numbers (Bottom of Page)"/>
        <w:docPartUnique/>
      </w:docPartObj>
    </w:sdtPr>
    <w:sdtContent>
      <w:p w:rsidR="00A00275" w:rsidRDefault="00A00275">
        <w:pPr>
          <w:pStyle w:val="Stopka"/>
          <w:jc w:val="right"/>
        </w:pPr>
        <w:r>
          <w:fldChar w:fldCharType="begin"/>
        </w:r>
        <w:r>
          <w:instrText>PAGE   \* MERGEFORMAT</w:instrText>
        </w:r>
        <w:r>
          <w:fldChar w:fldCharType="separate"/>
        </w:r>
        <w:r w:rsidR="002C1041">
          <w:rPr>
            <w:noProof/>
          </w:rPr>
          <w:t>12</w:t>
        </w:r>
        <w:r>
          <w:fldChar w:fldCharType="end"/>
        </w:r>
      </w:p>
    </w:sdtContent>
  </w:sdt>
  <w:p w:rsidR="00A00275" w:rsidRDefault="00A002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1C0" w:rsidRDefault="00CD3831" w:rsidP="00E701C0">
    <w:pPr>
      <w:pStyle w:val="Stopka"/>
      <w:tabs>
        <w:tab w:val="clear" w:pos="4536"/>
      </w:tabs>
      <w:ind w:right="36" w:firstLine="6804"/>
      <w:rPr>
        <w:rFonts w:ascii="Tahoma" w:hAnsi="Tahoma" w:cs="Tahoma"/>
        <w:sz w:val="14"/>
        <w:szCs w:val="14"/>
      </w:rPr>
    </w:pPr>
    <w:r>
      <w:rPr>
        <w:noProof/>
      </w:rPr>
      <mc:AlternateContent>
        <mc:Choice Requires="wps">
          <w:drawing>
            <wp:anchor distT="0" distB="0" distL="114300" distR="114300" simplePos="0" relativeHeight="251657216" behindDoc="0" locked="0" layoutInCell="1" allowOverlap="1" wp14:anchorId="28C83E5A" wp14:editId="250CBC04">
              <wp:simplePos x="0" y="0"/>
              <wp:positionH relativeFrom="column">
                <wp:posOffset>-1270</wp:posOffset>
              </wp:positionH>
              <wp:positionV relativeFrom="paragraph">
                <wp:posOffset>-6350</wp:posOffset>
              </wp:positionV>
              <wp:extent cx="6460490" cy="12065"/>
              <wp:effectExtent l="0" t="0" r="35560" b="26035"/>
              <wp:wrapNone/>
              <wp:docPr id="3"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120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343D"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pt" to="50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" strokecolor="#4579b8"/>
          </w:pict>
        </mc:Fallback>
      </mc:AlternateContent>
    </w:r>
  </w:p>
  <w:tbl>
    <w:tblPr>
      <w:tblW w:w="10310" w:type="dxa"/>
      <w:tblLayout w:type="fixed"/>
      <w:tblLook w:val="04A0" w:firstRow="1" w:lastRow="0" w:firstColumn="1" w:lastColumn="0" w:noHBand="0" w:noVBand="1"/>
    </w:tblPr>
    <w:tblGrid>
      <w:gridCol w:w="3369"/>
      <w:gridCol w:w="1134"/>
      <w:gridCol w:w="1701"/>
      <w:gridCol w:w="4106"/>
    </w:tblGrid>
    <w:tr w:rsidR="00C6537A" w:rsidRPr="00D62339" w:rsidTr="00F56858">
      <w:tc>
        <w:tcPr>
          <w:tcW w:w="3369" w:type="dxa"/>
          <w:shd w:val="clear" w:color="auto" w:fill="auto"/>
        </w:tcPr>
        <w:p w:rsidR="00C6537A" w:rsidRPr="00F56858" w:rsidRDefault="00CD3831" w:rsidP="00C6537A">
          <w:pPr>
            <w:rPr>
              <w:rFonts w:ascii="Trebuchet MS" w:hAnsi="Trebuchet MS" w:cs="Arial"/>
              <w:color w:val="808080"/>
              <w:sz w:val="14"/>
              <w:szCs w:val="14"/>
            </w:rPr>
          </w:pPr>
          <w:r w:rsidRPr="004360A8">
            <w:rPr>
              <w:rFonts w:ascii="Trebuchet MS" w:hAnsi="Trebuchet MS" w:cs="Arial"/>
              <w:noProof/>
              <w:color w:val="808080"/>
              <w:sz w:val="14"/>
              <w:szCs w:val="14"/>
            </w:rPr>
            <w:drawing>
              <wp:inline distT="0" distB="0" distL="0" distR="0" wp14:anchorId="7495BD91" wp14:editId="2F9654E5">
                <wp:extent cx="16478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tc>
      <w:tc>
        <w:tcPr>
          <w:tcW w:w="1134" w:type="dxa"/>
          <w:shd w:val="clear" w:color="auto" w:fill="auto"/>
        </w:tcPr>
        <w:p w:rsidR="00C6537A" w:rsidRPr="00F56858" w:rsidRDefault="00C6537A" w:rsidP="00F56858">
          <w:pPr>
            <w:pStyle w:val="Stopka"/>
            <w:tabs>
              <w:tab w:val="clear" w:pos="9072"/>
              <w:tab w:val="left" w:pos="4307"/>
              <w:tab w:val="right" w:pos="9360"/>
            </w:tabs>
            <w:rPr>
              <w:rFonts w:ascii="Arial" w:hAnsi="Arial" w:cs="Arial"/>
              <w:color w:val="808080"/>
              <w:sz w:val="15"/>
              <w:szCs w:val="15"/>
            </w:rPr>
          </w:pPr>
          <w:r w:rsidRPr="00F56858">
            <w:rPr>
              <w:rFonts w:ascii="Arial" w:hAnsi="Arial" w:cs="Arial"/>
              <w:color w:val="808080"/>
              <w:sz w:val="15"/>
              <w:szCs w:val="15"/>
            </w:rPr>
            <w:t>Centrala:</w:t>
          </w:r>
        </w:p>
        <w:p w:rsidR="00C6537A" w:rsidRPr="00F56858" w:rsidRDefault="00C6537A" w:rsidP="00F56858">
          <w:pPr>
            <w:pStyle w:val="Stopka"/>
            <w:tabs>
              <w:tab w:val="clear" w:pos="9072"/>
              <w:tab w:val="left" w:pos="1170"/>
              <w:tab w:val="left" w:pos="4307"/>
              <w:tab w:val="right" w:pos="9360"/>
            </w:tabs>
            <w:rPr>
              <w:rFonts w:ascii="Arial" w:hAnsi="Arial" w:cs="Arial"/>
              <w:color w:val="808080"/>
              <w:sz w:val="15"/>
              <w:szCs w:val="15"/>
            </w:rPr>
          </w:pPr>
          <w:r w:rsidRPr="00F56858">
            <w:rPr>
              <w:rFonts w:ascii="Arial" w:hAnsi="Arial" w:cs="Arial"/>
              <w:color w:val="808080"/>
              <w:sz w:val="15"/>
              <w:szCs w:val="15"/>
            </w:rPr>
            <w:t>Sekretariat:</w:t>
          </w:r>
        </w:p>
        <w:p w:rsidR="00C6537A" w:rsidRPr="00F56858" w:rsidRDefault="00C6537A" w:rsidP="00F56858">
          <w:pPr>
            <w:pStyle w:val="Stopka"/>
            <w:tabs>
              <w:tab w:val="clear" w:pos="9072"/>
              <w:tab w:val="left" w:pos="1170"/>
              <w:tab w:val="left" w:pos="4307"/>
              <w:tab w:val="right" w:pos="9360"/>
            </w:tabs>
            <w:rPr>
              <w:rFonts w:ascii="Arial" w:hAnsi="Arial" w:cs="Arial"/>
              <w:color w:val="808080"/>
              <w:sz w:val="15"/>
              <w:szCs w:val="15"/>
            </w:rPr>
          </w:pPr>
          <w:r w:rsidRPr="00F56858">
            <w:rPr>
              <w:rFonts w:ascii="Arial" w:hAnsi="Arial" w:cs="Arial"/>
              <w:color w:val="808080"/>
              <w:sz w:val="15"/>
              <w:szCs w:val="15"/>
            </w:rPr>
            <w:t xml:space="preserve">Fax: </w:t>
          </w:r>
        </w:p>
        <w:p w:rsidR="00C6537A" w:rsidRPr="00F56858" w:rsidRDefault="00C6537A" w:rsidP="00F56858">
          <w:pPr>
            <w:pStyle w:val="Stopka"/>
            <w:tabs>
              <w:tab w:val="clear" w:pos="9072"/>
              <w:tab w:val="left" w:pos="1170"/>
              <w:tab w:val="left" w:pos="4307"/>
              <w:tab w:val="right" w:pos="9360"/>
            </w:tabs>
            <w:rPr>
              <w:rFonts w:ascii="Arial" w:hAnsi="Arial" w:cs="Arial"/>
              <w:color w:val="808080"/>
              <w:sz w:val="15"/>
              <w:szCs w:val="15"/>
            </w:rPr>
          </w:pPr>
          <w:r w:rsidRPr="00F56858">
            <w:rPr>
              <w:rFonts w:ascii="Arial" w:hAnsi="Arial" w:cs="Arial"/>
              <w:color w:val="808080"/>
              <w:sz w:val="15"/>
              <w:szCs w:val="15"/>
            </w:rPr>
            <w:t>e-mail:</w:t>
          </w:r>
        </w:p>
        <w:p w:rsidR="00C6537A" w:rsidRPr="00F56858" w:rsidRDefault="00C6537A" w:rsidP="00C6537A">
          <w:pPr>
            <w:rPr>
              <w:rFonts w:ascii="Arial" w:hAnsi="Arial" w:cs="Arial"/>
              <w:color w:val="808080"/>
              <w:sz w:val="15"/>
              <w:szCs w:val="15"/>
            </w:rPr>
          </w:pPr>
        </w:p>
      </w:tc>
      <w:tc>
        <w:tcPr>
          <w:tcW w:w="1701" w:type="dxa"/>
          <w:shd w:val="clear" w:color="auto" w:fill="auto"/>
        </w:tcPr>
        <w:p w:rsidR="00C6537A" w:rsidRPr="00F56858" w:rsidRDefault="00C6537A" w:rsidP="00F56858">
          <w:pPr>
            <w:pStyle w:val="Stopka"/>
            <w:tabs>
              <w:tab w:val="clear" w:pos="9072"/>
              <w:tab w:val="left" w:pos="990"/>
              <w:tab w:val="left" w:pos="4307"/>
              <w:tab w:val="right" w:pos="9360"/>
            </w:tabs>
            <w:rPr>
              <w:rFonts w:ascii="Arial" w:hAnsi="Arial" w:cs="Arial"/>
              <w:color w:val="808080"/>
              <w:sz w:val="15"/>
              <w:szCs w:val="15"/>
            </w:rPr>
          </w:pPr>
          <w:r w:rsidRPr="00F56858">
            <w:rPr>
              <w:rFonts w:ascii="Arial" w:hAnsi="Arial" w:cs="Arial"/>
              <w:color w:val="808080"/>
              <w:sz w:val="15"/>
              <w:szCs w:val="15"/>
            </w:rPr>
            <w:t>83-342-55-98</w:t>
          </w:r>
        </w:p>
        <w:p w:rsidR="00C6537A" w:rsidRPr="00F56858" w:rsidRDefault="00C6537A" w:rsidP="00F56858">
          <w:pPr>
            <w:pStyle w:val="Stopka"/>
            <w:tabs>
              <w:tab w:val="clear" w:pos="9072"/>
              <w:tab w:val="left" w:pos="4307"/>
              <w:tab w:val="right" w:pos="9360"/>
            </w:tabs>
            <w:ind w:right="-108"/>
            <w:rPr>
              <w:rFonts w:ascii="Arial" w:hAnsi="Arial" w:cs="Arial"/>
              <w:color w:val="808080"/>
              <w:sz w:val="15"/>
              <w:szCs w:val="15"/>
            </w:rPr>
          </w:pPr>
          <w:r w:rsidRPr="00F56858">
            <w:rPr>
              <w:rFonts w:ascii="Arial" w:hAnsi="Arial" w:cs="Arial"/>
              <w:color w:val="808080"/>
              <w:sz w:val="15"/>
              <w:szCs w:val="15"/>
            </w:rPr>
            <w:t>83-342-58-99</w:t>
          </w:r>
        </w:p>
        <w:p w:rsidR="00C6537A" w:rsidRPr="00F56858" w:rsidRDefault="00C6537A" w:rsidP="00F56858">
          <w:pPr>
            <w:pStyle w:val="Stopka"/>
            <w:tabs>
              <w:tab w:val="clear" w:pos="9072"/>
              <w:tab w:val="left" w:pos="1303"/>
              <w:tab w:val="left" w:pos="4307"/>
              <w:tab w:val="right" w:pos="9360"/>
            </w:tabs>
            <w:rPr>
              <w:rFonts w:ascii="Arial" w:hAnsi="Arial" w:cs="Arial"/>
              <w:color w:val="808080"/>
              <w:sz w:val="15"/>
              <w:szCs w:val="15"/>
            </w:rPr>
          </w:pPr>
          <w:r w:rsidRPr="00F56858">
            <w:rPr>
              <w:rFonts w:ascii="Arial" w:hAnsi="Arial" w:cs="Arial"/>
              <w:color w:val="808080"/>
              <w:sz w:val="15"/>
              <w:szCs w:val="15"/>
            </w:rPr>
            <w:t>83-342-59-88</w:t>
          </w:r>
        </w:p>
        <w:p w:rsidR="00C6537A" w:rsidRPr="00F56858" w:rsidRDefault="00C6537A" w:rsidP="00F56858">
          <w:pPr>
            <w:pStyle w:val="Stopka"/>
            <w:ind w:right="-234"/>
            <w:rPr>
              <w:rFonts w:ascii="Arial" w:hAnsi="Arial" w:cs="Arial"/>
              <w:color w:val="808080"/>
              <w:sz w:val="15"/>
              <w:szCs w:val="15"/>
            </w:rPr>
          </w:pPr>
          <w:r w:rsidRPr="00F56858">
            <w:rPr>
              <w:rFonts w:ascii="Arial" w:hAnsi="Arial" w:cs="Arial"/>
              <w:color w:val="808080"/>
              <w:sz w:val="15"/>
              <w:szCs w:val="15"/>
            </w:rPr>
            <w:t xml:space="preserve">sekretariat@pecbp.pl </w:t>
          </w:r>
        </w:p>
        <w:p w:rsidR="00C6537A" w:rsidRPr="00F56858" w:rsidRDefault="004E26FF" w:rsidP="00F56858">
          <w:pPr>
            <w:pStyle w:val="Stopka"/>
            <w:ind w:right="-234"/>
            <w:rPr>
              <w:rFonts w:ascii="Arial" w:hAnsi="Arial" w:cs="Arial"/>
              <w:color w:val="808080"/>
              <w:sz w:val="15"/>
              <w:szCs w:val="15"/>
            </w:rPr>
          </w:pPr>
          <w:r w:rsidRPr="00F56858">
            <w:rPr>
              <w:rFonts w:ascii="Arial" w:hAnsi="Arial" w:cs="Arial"/>
              <w:color w:val="808080"/>
              <w:sz w:val="15"/>
              <w:szCs w:val="15"/>
            </w:rPr>
            <w:t>www.pecbp.pl</w:t>
          </w:r>
        </w:p>
      </w:tc>
      <w:tc>
        <w:tcPr>
          <w:tcW w:w="4106" w:type="dxa"/>
          <w:shd w:val="clear" w:color="auto" w:fill="auto"/>
        </w:tcPr>
        <w:p w:rsidR="00C6537A" w:rsidRPr="00F56858" w:rsidRDefault="00C6537A" w:rsidP="00F56858">
          <w:pPr>
            <w:pStyle w:val="Stopka"/>
            <w:tabs>
              <w:tab w:val="clear" w:pos="4536"/>
            </w:tabs>
            <w:ind w:right="36"/>
            <w:rPr>
              <w:rFonts w:ascii="Arial" w:hAnsi="Arial" w:cs="Arial"/>
              <w:color w:val="808080"/>
              <w:sz w:val="15"/>
              <w:szCs w:val="15"/>
            </w:rPr>
          </w:pPr>
          <w:r w:rsidRPr="00F56858">
            <w:rPr>
              <w:rFonts w:ascii="Arial" w:hAnsi="Arial" w:cs="Arial"/>
              <w:color w:val="808080"/>
              <w:sz w:val="15"/>
              <w:szCs w:val="15"/>
            </w:rPr>
            <w:t>NIP 537-00-01-649, REGON 030124339</w:t>
          </w:r>
        </w:p>
        <w:p w:rsidR="00C6537A" w:rsidRPr="00F56858" w:rsidRDefault="00C6537A" w:rsidP="00F56858">
          <w:pPr>
            <w:pStyle w:val="Stopka"/>
            <w:tabs>
              <w:tab w:val="clear" w:pos="4536"/>
              <w:tab w:val="clear" w:pos="9072"/>
              <w:tab w:val="right" w:pos="9360"/>
            </w:tabs>
            <w:ind w:right="36"/>
            <w:rPr>
              <w:rFonts w:ascii="Arial" w:hAnsi="Arial" w:cs="Arial"/>
              <w:color w:val="808080"/>
              <w:sz w:val="15"/>
              <w:szCs w:val="15"/>
            </w:rPr>
          </w:pPr>
          <w:r w:rsidRPr="00F56858">
            <w:rPr>
              <w:rFonts w:ascii="Arial" w:hAnsi="Arial" w:cs="Arial"/>
              <w:color w:val="808080"/>
              <w:sz w:val="15"/>
              <w:szCs w:val="15"/>
            </w:rPr>
            <w:t>Sąd Rejonowy Lublin-Wschód w Lublinie z/s w Świdniku,</w:t>
          </w:r>
        </w:p>
        <w:p w:rsidR="00C6537A" w:rsidRPr="00F56858" w:rsidRDefault="00C6537A" w:rsidP="00F56858">
          <w:pPr>
            <w:pStyle w:val="Stopka"/>
            <w:tabs>
              <w:tab w:val="clear" w:pos="4536"/>
              <w:tab w:val="clear" w:pos="9072"/>
              <w:tab w:val="right" w:pos="9360"/>
            </w:tabs>
            <w:ind w:right="36"/>
            <w:rPr>
              <w:rFonts w:ascii="Arial" w:hAnsi="Arial" w:cs="Arial"/>
              <w:color w:val="808080"/>
              <w:sz w:val="15"/>
              <w:szCs w:val="15"/>
            </w:rPr>
          </w:pPr>
          <w:r w:rsidRPr="00F56858">
            <w:rPr>
              <w:rFonts w:ascii="Arial" w:hAnsi="Arial" w:cs="Arial"/>
              <w:color w:val="808080"/>
              <w:sz w:val="15"/>
              <w:szCs w:val="15"/>
            </w:rPr>
            <w:t>VI Wydział Gospodarczy, KRS 0000086154</w:t>
          </w:r>
        </w:p>
        <w:p w:rsidR="00C6537A" w:rsidRPr="00F56858" w:rsidRDefault="00C6537A" w:rsidP="00F56858">
          <w:pPr>
            <w:pStyle w:val="Stopka"/>
            <w:tabs>
              <w:tab w:val="clear" w:pos="4536"/>
              <w:tab w:val="clear" w:pos="9072"/>
              <w:tab w:val="right" w:pos="9360"/>
            </w:tabs>
            <w:ind w:right="36"/>
            <w:rPr>
              <w:rFonts w:ascii="Arial" w:hAnsi="Arial" w:cs="Arial"/>
              <w:color w:val="808080"/>
              <w:sz w:val="15"/>
              <w:szCs w:val="15"/>
            </w:rPr>
          </w:pPr>
          <w:r w:rsidRPr="00F56858">
            <w:rPr>
              <w:rFonts w:ascii="Arial" w:hAnsi="Arial" w:cs="Arial"/>
              <w:color w:val="808080"/>
              <w:sz w:val="15"/>
              <w:szCs w:val="15"/>
            </w:rPr>
            <w:t>Wysokość</w:t>
          </w:r>
          <w:r w:rsidR="00DB7758" w:rsidRPr="00F56858">
            <w:rPr>
              <w:rFonts w:ascii="Arial" w:hAnsi="Arial" w:cs="Arial"/>
              <w:color w:val="808080"/>
              <w:sz w:val="15"/>
              <w:szCs w:val="15"/>
            </w:rPr>
            <w:t xml:space="preserve"> kapitału zakładowego </w:t>
          </w:r>
          <w:r w:rsidR="003B5CB9">
            <w:rPr>
              <w:rFonts w:ascii="Arial" w:hAnsi="Arial" w:cs="Arial"/>
              <w:color w:val="808080"/>
              <w:sz w:val="15"/>
              <w:szCs w:val="15"/>
            </w:rPr>
            <w:t>14 117 5</w:t>
          </w:r>
          <w:r w:rsidR="00DB7758" w:rsidRPr="00F56858">
            <w:rPr>
              <w:rFonts w:ascii="Arial" w:hAnsi="Arial" w:cs="Arial"/>
              <w:color w:val="808080"/>
              <w:sz w:val="15"/>
              <w:szCs w:val="15"/>
            </w:rPr>
            <w:t>00</w:t>
          </w:r>
          <w:r w:rsidRPr="00F56858">
            <w:rPr>
              <w:rFonts w:ascii="Arial" w:hAnsi="Arial" w:cs="Arial"/>
              <w:color w:val="808080"/>
              <w:sz w:val="15"/>
              <w:szCs w:val="15"/>
            </w:rPr>
            <w:t>,00 zł.</w:t>
          </w:r>
        </w:p>
        <w:p w:rsidR="00C6537A" w:rsidRPr="00F56858" w:rsidRDefault="00C6537A" w:rsidP="00F56858">
          <w:pPr>
            <w:pStyle w:val="Stopka"/>
            <w:tabs>
              <w:tab w:val="clear" w:pos="4536"/>
              <w:tab w:val="clear" w:pos="9072"/>
              <w:tab w:val="right" w:pos="9360"/>
            </w:tabs>
            <w:ind w:right="36"/>
            <w:rPr>
              <w:rFonts w:ascii="Arial" w:hAnsi="Arial" w:cs="Arial"/>
              <w:color w:val="808080"/>
              <w:sz w:val="15"/>
              <w:szCs w:val="15"/>
            </w:rPr>
          </w:pPr>
          <w:r w:rsidRPr="00F56858">
            <w:rPr>
              <w:rFonts w:ascii="Arial" w:hAnsi="Arial" w:cs="Arial"/>
              <w:color w:val="808080"/>
              <w:sz w:val="15"/>
              <w:szCs w:val="15"/>
            </w:rPr>
            <w:t>Bank: Spółdzielczy w Białej Podlaskiej</w:t>
          </w:r>
        </w:p>
        <w:p w:rsidR="00C6537A" w:rsidRPr="00F56858" w:rsidRDefault="00C6537A" w:rsidP="00C6537A">
          <w:pPr>
            <w:rPr>
              <w:rFonts w:ascii="Arial" w:hAnsi="Arial" w:cs="Arial"/>
              <w:color w:val="808080"/>
              <w:sz w:val="15"/>
              <w:szCs w:val="15"/>
            </w:rPr>
          </w:pPr>
          <w:r w:rsidRPr="00F56858">
            <w:rPr>
              <w:rFonts w:ascii="Arial" w:hAnsi="Arial" w:cs="Arial"/>
              <w:color w:val="808080"/>
              <w:sz w:val="15"/>
              <w:szCs w:val="15"/>
            </w:rPr>
            <w:t>Nr konta: 45 8025 0007 0023 8706 2000 0010</w:t>
          </w:r>
        </w:p>
      </w:tc>
    </w:tr>
  </w:tbl>
  <w:p w:rsidR="005B6897" w:rsidRPr="00D62339" w:rsidRDefault="005B6897" w:rsidP="00E701C0">
    <w:pPr>
      <w:ind w:firstLine="7655"/>
      <w:rPr>
        <w:rFonts w:ascii="Arial" w:hAnsi="Arial" w:cs="Arial"/>
        <w:sz w:val="14"/>
        <w:szCs w:val="14"/>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275"/>
    </w:tblGrid>
    <w:tr w:rsidR="00C6537A" w:rsidTr="00F56858">
      <w:tc>
        <w:tcPr>
          <w:tcW w:w="6771" w:type="dxa"/>
          <w:tcBorders>
            <w:top w:val="nil"/>
            <w:left w:val="nil"/>
            <w:bottom w:val="nil"/>
            <w:right w:val="nil"/>
          </w:tcBorders>
        </w:tcPr>
        <w:p w:rsidR="00C6537A" w:rsidRPr="00F56858" w:rsidRDefault="00C6537A" w:rsidP="00E701C0">
          <w:pPr>
            <w:rPr>
              <w:rFonts w:ascii="Trebuchet MS" w:hAnsi="Trebuchet MS"/>
              <w:color w:val="A6A6A6"/>
              <w:sz w:val="14"/>
              <w:szCs w:val="14"/>
            </w:rPr>
          </w:pPr>
        </w:p>
      </w:tc>
      <w:tc>
        <w:tcPr>
          <w:tcW w:w="1275" w:type="dxa"/>
          <w:tcBorders>
            <w:top w:val="nil"/>
            <w:left w:val="nil"/>
            <w:bottom w:val="nil"/>
            <w:right w:val="nil"/>
          </w:tcBorders>
        </w:tcPr>
        <w:p w:rsidR="00C6537A" w:rsidRPr="00F56858" w:rsidRDefault="00C6537A" w:rsidP="00F56858">
          <w:pPr>
            <w:pStyle w:val="Stopka"/>
            <w:tabs>
              <w:tab w:val="clear" w:pos="9072"/>
              <w:tab w:val="left" w:pos="1170"/>
              <w:tab w:val="left" w:pos="4307"/>
              <w:tab w:val="right" w:pos="9360"/>
            </w:tabs>
            <w:rPr>
              <w:rFonts w:ascii="Tahoma" w:hAnsi="Tahoma" w:cs="Tahoma"/>
              <w:sz w:val="14"/>
              <w:szCs w:val="14"/>
            </w:rPr>
          </w:pPr>
        </w:p>
      </w:tc>
    </w:tr>
  </w:tbl>
  <w:p w:rsidR="00C378DC" w:rsidRPr="008D5117" w:rsidRDefault="00C378DC">
    <w:pPr>
      <w:rPr>
        <w:rFonts w:ascii="Trebuchet MS" w:hAnsi="Trebuchet MS"/>
        <w:color w:val="A6A6A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42" w:rsidRDefault="007F7C42">
      <w:r>
        <w:separator/>
      </w:r>
    </w:p>
  </w:footnote>
  <w:footnote w:type="continuationSeparator" w:id="0">
    <w:p w:rsidR="007F7C42" w:rsidRDefault="007F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F1" w:rsidRDefault="0041330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3553" o:spid="_x0000_s2065" type="#_x0000_t75" style="position:absolute;margin-left:0;margin-top:0;width:267pt;height:194.25pt;z-index:-251657216;mso-position-horizontal:center;mso-position-horizontal-relative:margin;mso-position-vertical:center;mso-position-vertical-relative:margin" o:allowincell="f">
          <v:imagedata r:id="rId1" o:title="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A3" w:rsidRDefault="00CD3831" w:rsidP="004E26FF">
    <w:pPr>
      <w:pStyle w:val="Nagwek"/>
      <w:tabs>
        <w:tab w:val="clear" w:pos="4536"/>
      </w:tabs>
      <w:ind w:hanging="284"/>
      <w:rPr>
        <w:rFonts w:ascii="Tahoma" w:hAnsi="Tahoma" w:cs="Tahoma"/>
        <w:bCs/>
        <w:caps/>
        <w:sz w:val="20"/>
        <w:szCs w:val="20"/>
      </w:rPr>
    </w:pPr>
    <w:r>
      <w:rPr>
        <w:noProof/>
      </w:rPr>
      <w:drawing>
        <wp:anchor distT="0" distB="0" distL="114300" distR="114300" simplePos="0" relativeHeight="251658240" behindDoc="0" locked="0" layoutInCell="1" allowOverlap="1" wp14:anchorId="5586A4F3" wp14:editId="2972F3B1">
          <wp:simplePos x="0" y="0"/>
          <wp:positionH relativeFrom="column">
            <wp:posOffset>-171450</wp:posOffset>
          </wp:positionH>
          <wp:positionV relativeFrom="paragraph">
            <wp:posOffset>10160</wp:posOffset>
          </wp:positionV>
          <wp:extent cx="2284095" cy="586740"/>
          <wp:effectExtent l="0" t="0" r="1905" b="3810"/>
          <wp:wrapNone/>
          <wp:docPr id="2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09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39FB98FB" wp14:editId="04289A32">
              <wp:simplePos x="0" y="0"/>
              <wp:positionH relativeFrom="column">
                <wp:posOffset>3495675</wp:posOffset>
              </wp:positionH>
              <wp:positionV relativeFrom="paragraph">
                <wp:posOffset>67310</wp:posOffset>
              </wp:positionV>
              <wp:extent cx="3313430" cy="755650"/>
              <wp:effectExtent l="0" t="0" r="1270"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755650"/>
                      </a:xfrm>
                      <a:prstGeom prst="rect">
                        <a:avLst/>
                      </a:prstGeom>
                      <a:solidFill>
                        <a:srgbClr val="FFFFFF"/>
                      </a:solidFill>
                      <a:ln w="9525">
                        <a:noFill/>
                        <a:miter lim="800000"/>
                        <a:headEnd/>
                        <a:tailEnd/>
                      </a:ln>
                    </wps:spPr>
                    <wps:txbx>
                      <w:txbxContent>
                        <w:p w:rsidR="004E26FF" w:rsidRPr="00F56858" w:rsidRDefault="003C4CA3" w:rsidP="00052FB3">
                          <w:pPr>
                            <w:pStyle w:val="Nagwek"/>
                            <w:tabs>
                              <w:tab w:val="clear" w:pos="4536"/>
                            </w:tabs>
                            <w:spacing w:line="276" w:lineRule="auto"/>
                            <w:jc w:val="center"/>
                            <w:rPr>
                              <w:rFonts w:ascii="Arial" w:hAnsi="Arial" w:cs="Arial"/>
                              <w:b/>
                              <w:bCs/>
                              <w:caps/>
                              <w:color w:val="808080"/>
                              <w:sz w:val="17"/>
                              <w:szCs w:val="17"/>
                            </w:rPr>
                          </w:pPr>
                          <w:r w:rsidRPr="00F56858">
                            <w:rPr>
                              <w:rFonts w:ascii="Arial" w:hAnsi="Arial" w:cs="Arial"/>
                              <w:b/>
                              <w:bCs/>
                              <w:caps/>
                              <w:color w:val="808080"/>
                              <w:sz w:val="17"/>
                              <w:szCs w:val="17"/>
                            </w:rPr>
                            <w:t>Przedsiębiorstwo Energetyki Cieplnej</w:t>
                          </w:r>
                        </w:p>
                        <w:p w:rsidR="003C4CA3" w:rsidRPr="00F56858" w:rsidRDefault="00F60A55" w:rsidP="00052FB3">
                          <w:pPr>
                            <w:pStyle w:val="Nagwek"/>
                            <w:tabs>
                              <w:tab w:val="clear" w:pos="4536"/>
                            </w:tabs>
                            <w:spacing w:line="276" w:lineRule="auto"/>
                            <w:jc w:val="center"/>
                            <w:rPr>
                              <w:rFonts w:ascii="Arial" w:hAnsi="Arial" w:cs="Arial"/>
                              <w:bCs/>
                              <w:caps/>
                              <w:color w:val="808080"/>
                              <w:sz w:val="17"/>
                              <w:szCs w:val="17"/>
                            </w:rPr>
                          </w:pPr>
                          <w:r w:rsidRPr="00F56858">
                            <w:rPr>
                              <w:rFonts w:ascii="Arial" w:hAnsi="Arial" w:cs="Arial"/>
                              <w:bCs/>
                              <w:caps/>
                              <w:color w:val="808080"/>
                              <w:sz w:val="17"/>
                              <w:szCs w:val="17"/>
                            </w:rPr>
                            <w:t>Spółka z ograniczoną odpowiedzialnością</w:t>
                          </w:r>
                        </w:p>
                        <w:p w:rsidR="003C4CA3" w:rsidRPr="00F56858" w:rsidRDefault="003C4CA3" w:rsidP="00052FB3">
                          <w:pPr>
                            <w:pStyle w:val="Nagwek"/>
                            <w:tabs>
                              <w:tab w:val="clear" w:pos="4536"/>
                            </w:tabs>
                            <w:spacing w:line="276" w:lineRule="auto"/>
                            <w:jc w:val="center"/>
                            <w:rPr>
                              <w:rFonts w:ascii="Arial" w:hAnsi="Arial" w:cs="Arial"/>
                              <w:bCs/>
                              <w:caps/>
                              <w:color w:val="808080"/>
                              <w:sz w:val="17"/>
                              <w:szCs w:val="17"/>
                            </w:rPr>
                          </w:pPr>
                          <w:r w:rsidRPr="00F56858">
                            <w:rPr>
                              <w:rFonts w:ascii="Arial" w:hAnsi="Arial" w:cs="Arial"/>
                              <w:bCs/>
                              <w:color w:val="808080"/>
                              <w:sz w:val="17"/>
                              <w:szCs w:val="17"/>
                            </w:rPr>
                            <w:t>21-500 Biała Podlaska, ul. Pokoju 26</w:t>
                          </w:r>
                        </w:p>
                        <w:p w:rsidR="003C4CA3" w:rsidRPr="00F56858" w:rsidRDefault="003C4CA3">
                          <w:pPr>
                            <w:rPr>
                              <w:rFonts w:ascii="Trebuchet MS" w:hAnsi="Trebuchet MS"/>
                              <w:color w:val="8080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B98FB" id="_x0000_t202" coordsize="21600,21600" o:spt="202" path="m,l,21600r21600,l21600,xe">
              <v:stroke joinstyle="miter"/>
              <v:path gradientshapeok="t" o:connecttype="rect"/>
            </v:shapetype>
            <v:shape id="Pole tekstowe 2" o:spid="_x0000_s1027" type="#_x0000_t202" style="position:absolute;margin-left:275.25pt;margin-top:5.3pt;width:260.9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" stroked="f">
              <v:textbox>
                <w:txbxContent>
                  <w:p w:rsidR="004E26FF" w:rsidRPr="00F56858" w:rsidRDefault="003C4CA3" w:rsidP="00052FB3">
                    <w:pPr>
                      <w:pStyle w:val="Nagwek"/>
                      <w:tabs>
                        <w:tab w:val="clear" w:pos="4536"/>
                      </w:tabs>
                      <w:spacing w:line="276" w:lineRule="auto"/>
                      <w:jc w:val="center"/>
                      <w:rPr>
                        <w:rFonts w:ascii="Arial" w:hAnsi="Arial" w:cs="Arial"/>
                        <w:b/>
                        <w:bCs/>
                        <w:caps/>
                        <w:color w:val="808080"/>
                        <w:sz w:val="17"/>
                        <w:szCs w:val="17"/>
                      </w:rPr>
                    </w:pPr>
                    <w:r w:rsidRPr="00F56858">
                      <w:rPr>
                        <w:rFonts w:ascii="Arial" w:hAnsi="Arial" w:cs="Arial"/>
                        <w:b/>
                        <w:bCs/>
                        <w:caps/>
                        <w:color w:val="808080"/>
                        <w:sz w:val="17"/>
                        <w:szCs w:val="17"/>
                      </w:rPr>
                      <w:t>Przedsiębiorstwo Energetyki Cieplnej</w:t>
                    </w:r>
                  </w:p>
                  <w:p w:rsidR="003C4CA3" w:rsidRPr="00F56858" w:rsidRDefault="00F60A55" w:rsidP="00052FB3">
                    <w:pPr>
                      <w:pStyle w:val="Nagwek"/>
                      <w:tabs>
                        <w:tab w:val="clear" w:pos="4536"/>
                      </w:tabs>
                      <w:spacing w:line="276" w:lineRule="auto"/>
                      <w:jc w:val="center"/>
                      <w:rPr>
                        <w:rFonts w:ascii="Arial" w:hAnsi="Arial" w:cs="Arial"/>
                        <w:bCs/>
                        <w:caps/>
                        <w:color w:val="808080"/>
                        <w:sz w:val="17"/>
                        <w:szCs w:val="17"/>
                      </w:rPr>
                    </w:pPr>
                    <w:r w:rsidRPr="00F56858">
                      <w:rPr>
                        <w:rFonts w:ascii="Arial" w:hAnsi="Arial" w:cs="Arial"/>
                        <w:bCs/>
                        <w:caps/>
                        <w:color w:val="808080"/>
                        <w:sz w:val="17"/>
                        <w:szCs w:val="17"/>
                      </w:rPr>
                      <w:t>Spółka z ograniczoną odpowiedzialnością</w:t>
                    </w:r>
                  </w:p>
                  <w:p w:rsidR="003C4CA3" w:rsidRPr="00F56858" w:rsidRDefault="003C4CA3" w:rsidP="00052FB3">
                    <w:pPr>
                      <w:pStyle w:val="Nagwek"/>
                      <w:tabs>
                        <w:tab w:val="clear" w:pos="4536"/>
                      </w:tabs>
                      <w:spacing w:line="276" w:lineRule="auto"/>
                      <w:jc w:val="center"/>
                      <w:rPr>
                        <w:rFonts w:ascii="Arial" w:hAnsi="Arial" w:cs="Arial"/>
                        <w:bCs/>
                        <w:caps/>
                        <w:color w:val="808080"/>
                        <w:sz w:val="17"/>
                        <w:szCs w:val="17"/>
                      </w:rPr>
                    </w:pPr>
                    <w:r w:rsidRPr="00F56858">
                      <w:rPr>
                        <w:rFonts w:ascii="Arial" w:hAnsi="Arial" w:cs="Arial"/>
                        <w:bCs/>
                        <w:color w:val="808080"/>
                        <w:sz w:val="17"/>
                        <w:szCs w:val="17"/>
                      </w:rPr>
                      <w:t>21-500 Biała Podlaska, ul. Pokoju 26</w:t>
                    </w:r>
                  </w:p>
                  <w:p w:rsidR="003C4CA3" w:rsidRPr="00F56858" w:rsidRDefault="003C4CA3">
                    <w:pPr>
                      <w:rPr>
                        <w:rFonts w:ascii="Trebuchet MS" w:hAnsi="Trebuchet MS"/>
                        <w:color w:val="808080"/>
                      </w:rPr>
                    </w:pPr>
                  </w:p>
                </w:txbxContent>
              </v:textbox>
            </v:shape>
          </w:pict>
        </mc:Fallback>
      </mc:AlternateContent>
    </w:r>
    <w:r w:rsidRPr="004360A8">
      <w:rPr>
        <w:rFonts w:ascii="Tahoma" w:hAnsi="Tahoma" w:cs="Tahoma"/>
        <w:caps/>
        <w:noProof/>
        <w:sz w:val="20"/>
        <w:szCs w:val="20"/>
      </w:rPr>
      <w:drawing>
        <wp:inline distT="0" distB="0" distL="0" distR="0" wp14:anchorId="24B02ECE" wp14:editId="160068FC">
          <wp:extent cx="3676650" cy="55245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6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032"/>
    <w:multiLevelType w:val="hybridMultilevel"/>
    <w:tmpl w:val="525E666C"/>
    <w:lvl w:ilvl="0" w:tplc="014E7C8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4B2C2A"/>
    <w:multiLevelType w:val="hybridMultilevel"/>
    <w:tmpl w:val="48AA0502"/>
    <w:lvl w:ilvl="0" w:tplc="60E0E44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75341B"/>
    <w:multiLevelType w:val="hybridMultilevel"/>
    <w:tmpl w:val="C972D2BE"/>
    <w:lvl w:ilvl="0" w:tplc="47980A0A">
      <w:start w:val="1"/>
      <w:numFmt w:val="lowerLetter"/>
      <w:lvlText w:val="%1)"/>
      <w:lvlJc w:val="left"/>
      <w:pPr>
        <w:ind w:left="5746" w:hanging="360"/>
      </w:pPr>
      <w:rPr>
        <w:rFonts w:hint="default"/>
        <w:b w:val="0"/>
        <w:sz w:val="24"/>
        <w:szCs w:val="24"/>
      </w:rPr>
    </w:lvl>
    <w:lvl w:ilvl="1" w:tplc="04150019" w:tentative="1">
      <w:start w:val="1"/>
      <w:numFmt w:val="lowerLetter"/>
      <w:lvlText w:val="%2."/>
      <w:lvlJc w:val="left"/>
      <w:pPr>
        <w:ind w:left="6466" w:hanging="360"/>
      </w:pPr>
    </w:lvl>
    <w:lvl w:ilvl="2" w:tplc="0415001B">
      <w:start w:val="1"/>
      <w:numFmt w:val="lowerRoman"/>
      <w:lvlText w:val="%3."/>
      <w:lvlJc w:val="right"/>
      <w:pPr>
        <w:ind w:left="7186" w:hanging="180"/>
      </w:pPr>
    </w:lvl>
    <w:lvl w:ilvl="3" w:tplc="0415000F" w:tentative="1">
      <w:start w:val="1"/>
      <w:numFmt w:val="decimal"/>
      <w:lvlText w:val="%4."/>
      <w:lvlJc w:val="left"/>
      <w:pPr>
        <w:ind w:left="7906" w:hanging="360"/>
      </w:pPr>
    </w:lvl>
    <w:lvl w:ilvl="4" w:tplc="04150019" w:tentative="1">
      <w:start w:val="1"/>
      <w:numFmt w:val="lowerLetter"/>
      <w:lvlText w:val="%5."/>
      <w:lvlJc w:val="left"/>
      <w:pPr>
        <w:ind w:left="8626" w:hanging="360"/>
      </w:pPr>
    </w:lvl>
    <w:lvl w:ilvl="5" w:tplc="0415001B" w:tentative="1">
      <w:start w:val="1"/>
      <w:numFmt w:val="lowerRoman"/>
      <w:lvlText w:val="%6."/>
      <w:lvlJc w:val="right"/>
      <w:pPr>
        <w:ind w:left="9346" w:hanging="180"/>
      </w:pPr>
    </w:lvl>
    <w:lvl w:ilvl="6" w:tplc="0415000F" w:tentative="1">
      <w:start w:val="1"/>
      <w:numFmt w:val="decimal"/>
      <w:lvlText w:val="%7."/>
      <w:lvlJc w:val="left"/>
      <w:pPr>
        <w:ind w:left="10066" w:hanging="360"/>
      </w:pPr>
    </w:lvl>
    <w:lvl w:ilvl="7" w:tplc="04150019" w:tentative="1">
      <w:start w:val="1"/>
      <w:numFmt w:val="lowerLetter"/>
      <w:lvlText w:val="%8."/>
      <w:lvlJc w:val="left"/>
      <w:pPr>
        <w:ind w:left="10786" w:hanging="360"/>
      </w:pPr>
    </w:lvl>
    <w:lvl w:ilvl="8" w:tplc="0415001B" w:tentative="1">
      <w:start w:val="1"/>
      <w:numFmt w:val="lowerRoman"/>
      <w:lvlText w:val="%9."/>
      <w:lvlJc w:val="right"/>
      <w:pPr>
        <w:ind w:left="11506" w:hanging="180"/>
      </w:pPr>
    </w:lvl>
  </w:abstractNum>
  <w:abstractNum w:abstractNumId="3" w15:restartNumberingAfterBreak="0">
    <w:nsid w:val="0D216F62"/>
    <w:multiLevelType w:val="hybridMultilevel"/>
    <w:tmpl w:val="90B8624C"/>
    <w:lvl w:ilvl="0" w:tplc="63DA1E18">
      <w:start w:val="1"/>
      <w:numFmt w:val="upperRoman"/>
      <w:lvlText w:val="%1."/>
      <w:lvlJc w:val="right"/>
      <w:pPr>
        <w:ind w:left="720" w:hanging="360"/>
      </w:pPr>
      <w:rPr>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7F096F"/>
    <w:multiLevelType w:val="hybridMultilevel"/>
    <w:tmpl w:val="1B3A09EC"/>
    <w:lvl w:ilvl="0" w:tplc="FE64E5C0">
      <w:start w:val="1"/>
      <w:numFmt w:val="bullet"/>
      <w:lvlText w:val=""/>
      <w:lvlJc w:val="left"/>
      <w:pPr>
        <w:tabs>
          <w:tab w:val="num" w:pos="360"/>
        </w:tabs>
        <w:ind w:left="360" w:hanging="360"/>
      </w:pPr>
      <w:rPr>
        <w:rFonts w:ascii="Wingdings" w:hAnsi="Wingdings" w:hint="default"/>
        <w:sz w:val="22"/>
        <w:szCs w:val="22"/>
      </w:rPr>
    </w:lvl>
    <w:lvl w:ilvl="1" w:tplc="05585DC4">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DA2C8604" w:tentative="1">
      <w:start w:val="1"/>
      <w:numFmt w:val="bullet"/>
      <w:lvlText w:val=""/>
      <w:lvlJc w:val="left"/>
      <w:pPr>
        <w:tabs>
          <w:tab w:val="num" w:pos="2520"/>
        </w:tabs>
        <w:ind w:left="2520" w:hanging="360"/>
      </w:pPr>
      <w:rPr>
        <w:rFonts w:ascii="Symbol" w:hAnsi="Symbol" w:hint="default"/>
      </w:rPr>
    </w:lvl>
    <w:lvl w:ilvl="4" w:tplc="DB3C1A90" w:tentative="1">
      <w:start w:val="1"/>
      <w:numFmt w:val="bullet"/>
      <w:lvlText w:val="o"/>
      <w:lvlJc w:val="left"/>
      <w:pPr>
        <w:tabs>
          <w:tab w:val="num" w:pos="3240"/>
        </w:tabs>
        <w:ind w:left="3240" w:hanging="360"/>
      </w:pPr>
      <w:rPr>
        <w:rFonts w:ascii="Courier New" w:hAnsi="Courier New" w:hint="default"/>
      </w:rPr>
    </w:lvl>
    <w:lvl w:ilvl="5" w:tplc="747C4248" w:tentative="1">
      <w:start w:val="1"/>
      <w:numFmt w:val="bullet"/>
      <w:lvlText w:val=""/>
      <w:lvlJc w:val="left"/>
      <w:pPr>
        <w:tabs>
          <w:tab w:val="num" w:pos="3960"/>
        </w:tabs>
        <w:ind w:left="3960" w:hanging="360"/>
      </w:pPr>
      <w:rPr>
        <w:rFonts w:ascii="Wingdings" w:hAnsi="Wingdings" w:hint="default"/>
      </w:rPr>
    </w:lvl>
    <w:lvl w:ilvl="6" w:tplc="0F4E7BD2" w:tentative="1">
      <w:start w:val="1"/>
      <w:numFmt w:val="bullet"/>
      <w:lvlText w:val=""/>
      <w:lvlJc w:val="left"/>
      <w:pPr>
        <w:tabs>
          <w:tab w:val="num" w:pos="4680"/>
        </w:tabs>
        <w:ind w:left="4680" w:hanging="360"/>
      </w:pPr>
      <w:rPr>
        <w:rFonts w:ascii="Symbol" w:hAnsi="Symbol" w:hint="default"/>
      </w:rPr>
    </w:lvl>
    <w:lvl w:ilvl="7" w:tplc="9788EB4A" w:tentative="1">
      <w:start w:val="1"/>
      <w:numFmt w:val="bullet"/>
      <w:lvlText w:val="o"/>
      <w:lvlJc w:val="left"/>
      <w:pPr>
        <w:tabs>
          <w:tab w:val="num" w:pos="5400"/>
        </w:tabs>
        <w:ind w:left="5400" w:hanging="360"/>
      </w:pPr>
      <w:rPr>
        <w:rFonts w:ascii="Courier New" w:hAnsi="Courier New" w:hint="default"/>
      </w:rPr>
    </w:lvl>
    <w:lvl w:ilvl="8" w:tplc="2206853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222C8F"/>
    <w:multiLevelType w:val="hybridMultilevel"/>
    <w:tmpl w:val="917E2E50"/>
    <w:lvl w:ilvl="0" w:tplc="8ADEF84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833145"/>
    <w:multiLevelType w:val="hybridMultilevel"/>
    <w:tmpl w:val="C1904444"/>
    <w:lvl w:ilvl="0" w:tplc="ADFE875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AB6769"/>
    <w:multiLevelType w:val="hybridMultilevel"/>
    <w:tmpl w:val="EBD0098A"/>
    <w:lvl w:ilvl="0" w:tplc="014E7C8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A10C48"/>
    <w:multiLevelType w:val="hybridMultilevel"/>
    <w:tmpl w:val="4E0C9988"/>
    <w:lvl w:ilvl="0" w:tplc="13F03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315E57"/>
    <w:multiLevelType w:val="hybridMultilevel"/>
    <w:tmpl w:val="FDC8751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F4F366E"/>
    <w:multiLevelType w:val="hybridMultilevel"/>
    <w:tmpl w:val="4FA02B2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7002E99"/>
    <w:multiLevelType w:val="hybridMultilevel"/>
    <w:tmpl w:val="80CECE7A"/>
    <w:lvl w:ilvl="0" w:tplc="9CD28C88">
      <w:start w:val="1"/>
      <w:numFmt w:val="decimal"/>
      <w:lvlText w:val="%1."/>
      <w:lvlJc w:val="left"/>
      <w:pPr>
        <w:ind w:left="1080" w:hanging="360"/>
      </w:pPr>
      <w:rPr>
        <w:rFonts w:asciiTheme="minorHAnsi" w:hAnsiTheme="minorHAnsi" w:cstheme="minorHAnsi" w:hint="default"/>
        <w:sz w:val="24"/>
        <w:szCs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46217B"/>
    <w:multiLevelType w:val="multilevel"/>
    <w:tmpl w:val="4B789070"/>
    <w:lvl w:ilvl="0">
      <w:start w:val="1"/>
      <w:numFmt w:val="decimal"/>
      <w:lvlText w:val="%1."/>
      <w:lvlJc w:val="left"/>
      <w:pPr>
        <w:ind w:left="1080" w:hanging="360"/>
      </w:pPr>
      <w:rPr>
        <w:rFonts w:asciiTheme="minorHAnsi" w:eastAsia="Times New Roman" w:hAnsiTheme="minorHAnsi" w:cstheme="minorHAnsi" w:hint="default"/>
        <w:color w:val="auto"/>
        <w:sz w:val="24"/>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3" w15:restartNumberingAfterBreak="0">
    <w:nsid w:val="3EF16403"/>
    <w:multiLevelType w:val="hybridMultilevel"/>
    <w:tmpl w:val="A5DC63F0"/>
    <w:lvl w:ilvl="0" w:tplc="7F18605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20576E1"/>
    <w:multiLevelType w:val="hybridMultilevel"/>
    <w:tmpl w:val="D882A1DC"/>
    <w:lvl w:ilvl="0" w:tplc="FE64E5C0">
      <w:start w:val="1"/>
      <w:numFmt w:val="bullet"/>
      <w:lvlText w:val=""/>
      <w:lvlJc w:val="left"/>
      <w:pPr>
        <w:tabs>
          <w:tab w:val="num" w:pos="360"/>
        </w:tabs>
        <w:ind w:left="360" w:hanging="360"/>
      </w:pPr>
      <w:rPr>
        <w:rFonts w:ascii="Wingdings" w:hAnsi="Wingdings" w:hint="default"/>
        <w:sz w:val="22"/>
        <w:szCs w:val="22"/>
      </w:rPr>
    </w:lvl>
    <w:lvl w:ilvl="1" w:tplc="05585DC4">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DA2C8604" w:tentative="1">
      <w:start w:val="1"/>
      <w:numFmt w:val="bullet"/>
      <w:lvlText w:val=""/>
      <w:lvlJc w:val="left"/>
      <w:pPr>
        <w:tabs>
          <w:tab w:val="num" w:pos="2520"/>
        </w:tabs>
        <w:ind w:left="2520" w:hanging="360"/>
      </w:pPr>
      <w:rPr>
        <w:rFonts w:ascii="Symbol" w:hAnsi="Symbol" w:hint="default"/>
      </w:rPr>
    </w:lvl>
    <w:lvl w:ilvl="4" w:tplc="DB3C1A90" w:tentative="1">
      <w:start w:val="1"/>
      <w:numFmt w:val="bullet"/>
      <w:lvlText w:val="o"/>
      <w:lvlJc w:val="left"/>
      <w:pPr>
        <w:tabs>
          <w:tab w:val="num" w:pos="3240"/>
        </w:tabs>
        <w:ind w:left="3240" w:hanging="360"/>
      </w:pPr>
      <w:rPr>
        <w:rFonts w:ascii="Courier New" w:hAnsi="Courier New" w:hint="default"/>
      </w:rPr>
    </w:lvl>
    <w:lvl w:ilvl="5" w:tplc="747C4248" w:tentative="1">
      <w:start w:val="1"/>
      <w:numFmt w:val="bullet"/>
      <w:lvlText w:val=""/>
      <w:lvlJc w:val="left"/>
      <w:pPr>
        <w:tabs>
          <w:tab w:val="num" w:pos="3960"/>
        </w:tabs>
        <w:ind w:left="3960" w:hanging="360"/>
      </w:pPr>
      <w:rPr>
        <w:rFonts w:ascii="Wingdings" w:hAnsi="Wingdings" w:hint="default"/>
      </w:rPr>
    </w:lvl>
    <w:lvl w:ilvl="6" w:tplc="0F4E7BD2" w:tentative="1">
      <w:start w:val="1"/>
      <w:numFmt w:val="bullet"/>
      <w:lvlText w:val=""/>
      <w:lvlJc w:val="left"/>
      <w:pPr>
        <w:tabs>
          <w:tab w:val="num" w:pos="4680"/>
        </w:tabs>
        <w:ind w:left="4680" w:hanging="360"/>
      </w:pPr>
      <w:rPr>
        <w:rFonts w:ascii="Symbol" w:hAnsi="Symbol" w:hint="default"/>
      </w:rPr>
    </w:lvl>
    <w:lvl w:ilvl="7" w:tplc="9788EB4A" w:tentative="1">
      <w:start w:val="1"/>
      <w:numFmt w:val="bullet"/>
      <w:lvlText w:val="o"/>
      <w:lvlJc w:val="left"/>
      <w:pPr>
        <w:tabs>
          <w:tab w:val="num" w:pos="5400"/>
        </w:tabs>
        <w:ind w:left="5400" w:hanging="360"/>
      </w:pPr>
      <w:rPr>
        <w:rFonts w:ascii="Courier New" w:hAnsi="Courier New" w:hint="default"/>
      </w:rPr>
    </w:lvl>
    <w:lvl w:ilvl="8" w:tplc="2206853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102DEB"/>
    <w:multiLevelType w:val="hybridMultilevel"/>
    <w:tmpl w:val="2B70E60A"/>
    <w:lvl w:ilvl="0" w:tplc="FAFADC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3734E81"/>
    <w:multiLevelType w:val="hybridMultilevel"/>
    <w:tmpl w:val="C7687BA2"/>
    <w:lvl w:ilvl="0" w:tplc="669E334A">
      <w:start w:val="1"/>
      <w:numFmt w:val="decimal"/>
      <w:lvlText w:val="%1."/>
      <w:lvlJc w:val="left"/>
      <w:pPr>
        <w:ind w:left="1080" w:hanging="360"/>
      </w:pPr>
      <w:rPr>
        <w:rFonts w:hint="default"/>
        <w:b w:val="0"/>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82E61F9"/>
    <w:multiLevelType w:val="hybridMultilevel"/>
    <w:tmpl w:val="99BA1986"/>
    <w:lvl w:ilvl="0" w:tplc="0415000B">
      <w:start w:val="1"/>
      <w:numFmt w:val="bullet"/>
      <w:lvlText w:val=""/>
      <w:lvlJc w:val="left"/>
      <w:pPr>
        <w:ind w:left="2133" w:hanging="360"/>
      </w:pPr>
      <w:rPr>
        <w:rFonts w:ascii="Wingdings" w:hAnsi="Wingdings"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18" w15:restartNumberingAfterBreak="0">
    <w:nsid w:val="489E2197"/>
    <w:multiLevelType w:val="hybridMultilevel"/>
    <w:tmpl w:val="7DAA42CE"/>
    <w:lvl w:ilvl="0" w:tplc="5D16A3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A125BC9"/>
    <w:multiLevelType w:val="hybridMultilevel"/>
    <w:tmpl w:val="68DE7640"/>
    <w:lvl w:ilvl="0" w:tplc="9BA0F3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AEE4A06"/>
    <w:multiLevelType w:val="hybridMultilevel"/>
    <w:tmpl w:val="9C64142A"/>
    <w:lvl w:ilvl="0" w:tplc="2848DB2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A53B41"/>
    <w:multiLevelType w:val="hybridMultilevel"/>
    <w:tmpl w:val="5F0E1C94"/>
    <w:lvl w:ilvl="0" w:tplc="40EAC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FC3C6B"/>
    <w:multiLevelType w:val="hybridMultilevel"/>
    <w:tmpl w:val="11EA7DC2"/>
    <w:lvl w:ilvl="0" w:tplc="04150005">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3" w15:restartNumberingAfterBreak="0">
    <w:nsid w:val="54CE215A"/>
    <w:multiLevelType w:val="hybridMultilevel"/>
    <w:tmpl w:val="4702A6DA"/>
    <w:lvl w:ilvl="0" w:tplc="E34A51E6">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88327F"/>
    <w:multiLevelType w:val="hybridMultilevel"/>
    <w:tmpl w:val="F8D6D514"/>
    <w:lvl w:ilvl="0" w:tplc="014E7C8C">
      <w:start w:val="1"/>
      <w:numFmt w:val="bullet"/>
      <w:lvlText w:val=""/>
      <w:lvlJc w:val="left"/>
      <w:pPr>
        <w:ind w:left="1571" w:hanging="360"/>
      </w:pPr>
      <w:rPr>
        <w:rFonts w:ascii="Symbol" w:hAnsi="Symbol"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C5E2701"/>
    <w:multiLevelType w:val="hybridMultilevel"/>
    <w:tmpl w:val="793C5B76"/>
    <w:lvl w:ilvl="0" w:tplc="417ECFE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62D5D08"/>
    <w:multiLevelType w:val="hybridMultilevel"/>
    <w:tmpl w:val="AEB84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78042C5"/>
    <w:multiLevelType w:val="multilevel"/>
    <w:tmpl w:val="A9628BAC"/>
    <w:lvl w:ilvl="0">
      <w:start w:val="4"/>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517"/>
        </w:tabs>
        <w:ind w:left="517" w:hanging="375"/>
      </w:pPr>
      <w:rPr>
        <w:rFonts w:cs="Times New Roman" w:hint="default"/>
      </w:rPr>
    </w:lvl>
    <w:lvl w:ilvl="2">
      <w:start w:val="1"/>
      <w:numFmt w:val="bullet"/>
      <w:lvlText w:val=""/>
      <w:lvlJc w:val="left"/>
      <w:pPr>
        <w:tabs>
          <w:tab w:val="num" w:pos="738"/>
        </w:tabs>
        <w:ind w:left="738" w:hanging="454"/>
      </w:pPr>
      <w:rPr>
        <w:rFonts w:ascii="Symbol" w:hAnsi="Symbol" w:hint="default"/>
        <w:color w:val="auto"/>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8" w15:restartNumberingAfterBreak="0">
    <w:nsid w:val="7845536A"/>
    <w:multiLevelType w:val="hybridMultilevel"/>
    <w:tmpl w:val="88AEFCA0"/>
    <w:lvl w:ilvl="0" w:tplc="014E7C8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8605067"/>
    <w:multiLevelType w:val="hybridMultilevel"/>
    <w:tmpl w:val="7F904F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9D94940"/>
    <w:multiLevelType w:val="hybridMultilevel"/>
    <w:tmpl w:val="BFBC495A"/>
    <w:lvl w:ilvl="0" w:tplc="C7D4BF5A">
      <w:start w:val="1"/>
      <w:numFmt w:val="decimal"/>
      <w:lvlText w:val="%1."/>
      <w:lvlJc w:val="left"/>
      <w:pPr>
        <w:ind w:left="1440" w:hanging="360"/>
      </w:pPr>
      <w:rPr>
        <w:rFonts w:hint="default"/>
        <w:b w:val="0"/>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BF9529D"/>
    <w:multiLevelType w:val="hybridMultilevel"/>
    <w:tmpl w:val="A3B00246"/>
    <w:lvl w:ilvl="0" w:tplc="ADFE875E">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31"/>
  </w:num>
  <w:num w:numId="3">
    <w:abstractNumId w:val="12"/>
  </w:num>
  <w:num w:numId="4">
    <w:abstractNumId w:val="1"/>
  </w:num>
  <w:num w:numId="5">
    <w:abstractNumId w:val="23"/>
  </w:num>
  <w:num w:numId="6">
    <w:abstractNumId w:val="15"/>
  </w:num>
  <w:num w:numId="7">
    <w:abstractNumId w:val="19"/>
  </w:num>
  <w:num w:numId="8">
    <w:abstractNumId w:val="20"/>
  </w:num>
  <w:num w:numId="9">
    <w:abstractNumId w:val="21"/>
  </w:num>
  <w:num w:numId="10">
    <w:abstractNumId w:val="25"/>
  </w:num>
  <w:num w:numId="11">
    <w:abstractNumId w:val="5"/>
  </w:num>
  <w:num w:numId="12">
    <w:abstractNumId w:val="16"/>
  </w:num>
  <w:num w:numId="13">
    <w:abstractNumId w:val="11"/>
  </w:num>
  <w:num w:numId="14">
    <w:abstractNumId w:val="8"/>
  </w:num>
  <w:num w:numId="15">
    <w:abstractNumId w:val="13"/>
  </w:num>
  <w:num w:numId="16">
    <w:abstractNumId w:val="18"/>
  </w:num>
  <w:num w:numId="17">
    <w:abstractNumId w:val="10"/>
  </w:num>
  <w:num w:numId="18">
    <w:abstractNumId w:val="6"/>
  </w:num>
  <w:num w:numId="19">
    <w:abstractNumId w:val="30"/>
  </w:num>
  <w:num w:numId="20">
    <w:abstractNumId w:val="17"/>
  </w:num>
  <w:num w:numId="21">
    <w:abstractNumId w:val="29"/>
  </w:num>
  <w:num w:numId="22">
    <w:abstractNumId w:val="26"/>
  </w:num>
  <w:num w:numId="23">
    <w:abstractNumId w:val="9"/>
  </w:num>
  <w:num w:numId="24">
    <w:abstractNumId w:val="7"/>
  </w:num>
  <w:num w:numId="25">
    <w:abstractNumId w:val="2"/>
  </w:num>
  <w:num w:numId="26">
    <w:abstractNumId w:val="24"/>
  </w:num>
  <w:num w:numId="27">
    <w:abstractNumId w:val="14"/>
  </w:num>
  <w:num w:numId="28">
    <w:abstractNumId w:val="28"/>
  </w:num>
  <w:num w:numId="29">
    <w:abstractNumId w:val="4"/>
  </w:num>
  <w:num w:numId="30">
    <w:abstractNumId w:val="0"/>
  </w:num>
  <w:num w:numId="31">
    <w:abstractNumId w:val="22"/>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31"/>
    <w:rsid w:val="00005952"/>
    <w:rsid w:val="0001239D"/>
    <w:rsid w:val="000222E9"/>
    <w:rsid w:val="00023E26"/>
    <w:rsid w:val="00045661"/>
    <w:rsid w:val="00052FB3"/>
    <w:rsid w:val="00060A45"/>
    <w:rsid w:val="00065B55"/>
    <w:rsid w:val="00095F96"/>
    <w:rsid w:val="00097830"/>
    <w:rsid w:val="000A46D5"/>
    <w:rsid w:val="000B2AEF"/>
    <w:rsid w:val="000B2C13"/>
    <w:rsid w:val="000C721C"/>
    <w:rsid w:val="000D4CA0"/>
    <w:rsid w:val="000E4915"/>
    <w:rsid w:val="00112A0C"/>
    <w:rsid w:val="0012795C"/>
    <w:rsid w:val="00136392"/>
    <w:rsid w:val="00141C09"/>
    <w:rsid w:val="00150C5F"/>
    <w:rsid w:val="001529E6"/>
    <w:rsid w:val="00154E90"/>
    <w:rsid w:val="001645D6"/>
    <w:rsid w:val="001661B1"/>
    <w:rsid w:val="00170B19"/>
    <w:rsid w:val="0017618A"/>
    <w:rsid w:val="00190D55"/>
    <w:rsid w:val="001969BF"/>
    <w:rsid w:val="001A043D"/>
    <w:rsid w:val="001A52DC"/>
    <w:rsid w:val="001B496C"/>
    <w:rsid w:val="001B4DB9"/>
    <w:rsid w:val="001B582C"/>
    <w:rsid w:val="001C617B"/>
    <w:rsid w:val="001D5BA0"/>
    <w:rsid w:val="001D7F4A"/>
    <w:rsid w:val="001E4FCC"/>
    <w:rsid w:val="002104D0"/>
    <w:rsid w:val="00213039"/>
    <w:rsid w:val="00213DAD"/>
    <w:rsid w:val="002158F7"/>
    <w:rsid w:val="00223D93"/>
    <w:rsid w:val="00224E8D"/>
    <w:rsid w:val="00230E4D"/>
    <w:rsid w:val="00232166"/>
    <w:rsid w:val="00235D05"/>
    <w:rsid w:val="0023679D"/>
    <w:rsid w:val="00243FC7"/>
    <w:rsid w:val="002444E9"/>
    <w:rsid w:val="002558DA"/>
    <w:rsid w:val="00274CB2"/>
    <w:rsid w:val="00280D8D"/>
    <w:rsid w:val="00285972"/>
    <w:rsid w:val="00295496"/>
    <w:rsid w:val="002A4D0F"/>
    <w:rsid w:val="002A70C3"/>
    <w:rsid w:val="002C1041"/>
    <w:rsid w:val="002E0495"/>
    <w:rsid w:val="002E11C8"/>
    <w:rsid w:val="002F33A7"/>
    <w:rsid w:val="00304567"/>
    <w:rsid w:val="003066A8"/>
    <w:rsid w:val="00317C33"/>
    <w:rsid w:val="003319A6"/>
    <w:rsid w:val="003338C9"/>
    <w:rsid w:val="00340985"/>
    <w:rsid w:val="00347EAB"/>
    <w:rsid w:val="00351408"/>
    <w:rsid w:val="00357C59"/>
    <w:rsid w:val="00360A30"/>
    <w:rsid w:val="0036506A"/>
    <w:rsid w:val="00367B3F"/>
    <w:rsid w:val="00390EB2"/>
    <w:rsid w:val="003A3E69"/>
    <w:rsid w:val="003B2E89"/>
    <w:rsid w:val="003B3563"/>
    <w:rsid w:val="003B416D"/>
    <w:rsid w:val="003B5CB9"/>
    <w:rsid w:val="003C4CA3"/>
    <w:rsid w:val="003D4147"/>
    <w:rsid w:val="003E5FBF"/>
    <w:rsid w:val="003F6280"/>
    <w:rsid w:val="004127CC"/>
    <w:rsid w:val="0041330B"/>
    <w:rsid w:val="004172D8"/>
    <w:rsid w:val="004303C5"/>
    <w:rsid w:val="0043304C"/>
    <w:rsid w:val="004360A8"/>
    <w:rsid w:val="0044313F"/>
    <w:rsid w:val="00447938"/>
    <w:rsid w:val="00452F6D"/>
    <w:rsid w:val="004605A2"/>
    <w:rsid w:val="00463521"/>
    <w:rsid w:val="00472D02"/>
    <w:rsid w:val="00490135"/>
    <w:rsid w:val="004911DF"/>
    <w:rsid w:val="00491BD9"/>
    <w:rsid w:val="004947CC"/>
    <w:rsid w:val="004A01AA"/>
    <w:rsid w:val="004A14A6"/>
    <w:rsid w:val="004A5D2D"/>
    <w:rsid w:val="004A78BF"/>
    <w:rsid w:val="004C1109"/>
    <w:rsid w:val="004D5112"/>
    <w:rsid w:val="004D75E3"/>
    <w:rsid w:val="004E26FF"/>
    <w:rsid w:val="004E6DCA"/>
    <w:rsid w:val="005110B2"/>
    <w:rsid w:val="00516717"/>
    <w:rsid w:val="00516895"/>
    <w:rsid w:val="00536669"/>
    <w:rsid w:val="00541056"/>
    <w:rsid w:val="00567C03"/>
    <w:rsid w:val="00595C88"/>
    <w:rsid w:val="005A02BE"/>
    <w:rsid w:val="005A7446"/>
    <w:rsid w:val="005B6897"/>
    <w:rsid w:val="005C50EB"/>
    <w:rsid w:val="005D1FDA"/>
    <w:rsid w:val="005D3F38"/>
    <w:rsid w:val="005F0372"/>
    <w:rsid w:val="005F1F28"/>
    <w:rsid w:val="006037F5"/>
    <w:rsid w:val="0061568F"/>
    <w:rsid w:val="00620B1E"/>
    <w:rsid w:val="00631FE2"/>
    <w:rsid w:val="00633523"/>
    <w:rsid w:val="00636ABE"/>
    <w:rsid w:val="00653D00"/>
    <w:rsid w:val="00654338"/>
    <w:rsid w:val="0067754D"/>
    <w:rsid w:val="00687843"/>
    <w:rsid w:val="00687CF2"/>
    <w:rsid w:val="00691798"/>
    <w:rsid w:val="0069596A"/>
    <w:rsid w:val="006978B5"/>
    <w:rsid w:val="00697DA2"/>
    <w:rsid w:val="006B1BBA"/>
    <w:rsid w:val="006C1210"/>
    <w:rsid w:val="006D1E51"/>
    <w:rsid w:val="006D1F38"/>
    <w:rsid w:val="006F2B8F"/>
    <w:rsid w:val="00706EB3"/>
    <w:rsid w:val="00711756"/>
    <w:rsid w:val="0071236F"/>
    <w:rsid w:val="00733027"/>
    <w:rsid w:val="00743C5C"/>
    <w:rsid w:val="00751240"/>
    <w:rsid w:val="0075556E"/>
    <w:rsid w:val="0075571F"/>
    <w:rsid w:val="00757A32"/>
    <w:rsid w:val="00765F3D"/>
    <w:rsid w:val="007669FF"/>
    <w:rsid w:val="007748B8"/>
    <w:rsid w:val="0078168A"/>
    <w:rsid w:val="00786D22"/>
    <w:rsid w:val="00793BCB"/>
    <w:rsid w:val="007A1C99"/>
    <w:rsid w:val="007B3F65"/>
    <w:rsid w:val="007C5F92"/>
    <w:rsid w:val="007F0B74"/>
    <w:rsid w:val="007F7C42"/>
    <w:rsid w:val="00802AAB"/>
    <w:rsid w:val="00821B7A"/>
    <w:rsid w:val="0083756B"/>
    <w:rsid w:val="00857792"/>
    <w:rsid w:val="008624C5"/>
    <w:rsid w:val="0087177E"/>
    <w:rsid w:val="008872AC"/>
    <w:rsid w:val="008A3AF4"/>
    <w:rsid w:val="008B6B9C"/>
    <w:rsid w:val="008C489D"/>
    <w:rsid w:val="008D5117"/>
    <w:rsid w:val="008F17DB"/>
    <w:rsid w:val="00917C56"/>
    <w:rsid w:val="00923BA0"/>
    <w:rsid w:val="00935C51"/>
    <w:rsid w:val="00935C8A"/>
    <w:rsid w:val="00942798"/>
    <w:rsid w:val="00953ABA"/>
    <w:rsid w:val="009545A0"/>
    <w:rsid w:val="00955D71"/>
    <w:rsid w:val="00956CD9"/>
    <w:rsid w:val="009578DC"/>
    <w:rsid w:val="00964566"/>
    <w:rsid w:val="00965548"/>
    <w:rsid w:val="00981507"/>
    <w:rsid w:val="00983C65"/>
    <w:rsid w:val="00985DDF"/>
    <w:rsid w:val="00991199"/>
    <w:rsid w:val="009A4BB3"/>
    <w:rsid w:val="009A6055"/>
    <w:rsid w:val="009A7259"/>
    <w:rsid w:val="009C3A65"/>
    <w:rsid w:val="009D752E"/>
    <w:rsid w:val="009D7FB6"/>
    <w:rsid w:val="009E168A"/>
    <w:rsid w:val="009E3713"/>
    <w:rsid w:val="009E3A98"/>
    <w:rsid w:val="009E3E96"/>
    <w:rsid w:val="009E690F"/>
    <w:rsid w:val="009F00AE"/>
    <w:rsid w:val="009F2C04"/>
    <w:rsid w:val="00A00275"/>
    <w:rsid w:val="00A02CCE"/>
    <w:rsid w:val="00A03615"/>
    <w:rsid w:val="00A12C46"/>
    <w:rsid w:val="00A17794"/>
    <w:rsid w:val="00A20D48"/>
    <w:rsid w:val="00A35591"/>
    <w:rsid w:val="00A4313A"/>
    <w:rsid w:val="00A4351C"/>
    <w:rsid w:val="00A4622B"/>
    <w:rsid w:val="00A46D05"/>
    <w:rsid w:val="00A51A34"/>
    <w:rsid w:val="00A526B6"/>
    <w:rsid w:val="00A60B85"/>
    <w:rsid w:val="00A72A10"/>
    <w:rsid w:val="00A80E9E"/>
    <w:rsid w:val="00A84B57"/>
    <w:rsid w:val="00A85A0B"/>
    <w:rsid w:val="00AB1C67"/>
    <w:rsid w:val="00AE1CAB"/>
    <w:rsid w:val="00AE4832"/>
    <w:rsid w:val="00B006ED"/>
    <w:rsid w:val="00B036DC"/>
    <w:rsid w:val="00B11B55"/>
    <w:rsid w:val="00B17EE7"/>
    <w:rsid w:val="00B345CF"/>
    <w:rsid w:val="00B3761D"/>
    <w:rsid w:val="00B509E7"/>
    <w:rsid w:val="00B579B7"/>
    <w:rsid w:val="00B57BC3"/>
    <w:rsid w:val="00B70CAC"/>
    <w:rsid w:val="00B757BD"/>
    <w:rsid w:val="00B90FB6"/>
    <w:rsid w:val="00B94FEE"/>
    <w:rsid w:val="00BA1CE0"/>
    <w:rsid w:val="00BA61B2"/>
    <w:rsid w:val="00BC2615"/>
    <w:rsid w:val="00BC4888"/>
    <w:rsid w:val="00BC6F0A"/>
    <w:rsid w:val="00BD21AC"/>
    <w:rsid w:val="00BD566B"/>
    <w:rsid w:val="00BD6A7F"/>
    <w:rsid w:val="00C03234"/>
    <w:rsid w:val="00C07081"/>
    <w:rsid w:val="00C11D5A"/>
    <w:rsid w:val="00C17E03"/>
    <w:rsid w:val="00C21E2C"/>
    <w:rsid w:val="00C300E2"/>
    <w:rsid w:val="00C378DC"/>
    <w:rsid w:val="00C41A9F"/>
    <w:rsid w:val="00C44CC4"/>
    <w:rsid w:val="00C4540E"/>
    <w:rsid w:val="00C459B9"/>
    <w:rsid w:val="00C4752E"/>
    <w:rsid w:val="00C53395"/>
    <w:rsid w:val="00C53770"/>
    <w:rsid w:val="00C550F8"/>
    <w:rsid w:val="00C6537A"/>
    <w:rsid w:val="00C71CA5"/>
    <w:rsid w:val="00C74E83"/>
    <w:rsid w:val="00C77498"/>
    <w:rsid w:val="00C80AA5"/>
    <w:rsid w:val="00C9271A"/>
    <w:rsid w:val="00CA6841"/>
    <w:rsid w:val="00CB16E3"/>
    <w:rsid w:val="00CB7463"/>
    <w:rsid w:val="00CC27F1"/>
    <w:rsid w:val="00CC29E5"/>
    <w:rsid w:val="00CC4A7B"/>
    <w:rsid w:val="00CD1749"/>
    <w:rsid w:val="00CD3831"/>
    <w:rsid w:val="00CE6333"/>
    <w:rsid w:val="00CF30CE"/>
    <w:rsid w:val="00D17AB7"/>
    <w:rsid w:val="00D24EB9"/>
    <w:rsid w:val="00D26DA7"/>
    <w:rsid w:val="00D430BB"/>
    <w:rsid w:val="00D432A7"/>
    <w:rsid w:val="00D572EE"/>
    <w:rsid w:val="00D615FA"/>
    <w:rsid w:val="00D62339"/>
    <w:rsid w:val="00D80654"/>
    <w:rsid w:val="00D80C0A"/>
    <w:rsid w:val="00D9412A"/>
    <w:rsid w:val="00DB7758"/>
    <w:rsid w:val="00DC35A1"/>
    <w:rsid w:val="00DD1809"/>
    <w:rsid w:val="00DE30D1"/>
    <w:rsid w:val="00E0293A"/>
    <w:rsid w:val="00E064B9"/>
    <w:rsid w:val="00E10DA7"/>
    <w:rsid w:val="00E223C9"/>
    <w:rsid w:val="00E40602"/>
    <w:rsid w:val="00E446DB"/>
    <w:rsid w:val="00E4502F"/>
    <w:rsid w:val="00E57EEF"/>
    <w:rsid w:val="00E620F6"/>
    <w:rsid w:val="00E67B01"/>
    <w:rsid w:val="00E701C0"/>
    <w:rsid w:val="00E71022"/>
    <w:rsid w:val="00E771DE"/>
    <w:rsid w:val="00E8054D"/>
    <w:rsid w:val="00E810D2"/>
    <w:rsid w:val="00E84417"/>
    <w:rsid w:val="00EB1EA8"/>
    <w:rsid w:val="00EB5AB1"/>
    <w:rsid w:val="00EB692B"/>
    <w:rsid w:val="00EE0EBF"/>
    <w:rsid w:val="00EE37DB"/>
    <w:rsid w:val="00F009BD"/>
    <w:rsid w:val="00F04344"/>
    <w:rsid w:val="00F10C02"/>
    <w:rsid w:val="00F42E19"/>
    <w:rsid w:val="00F4539C"/>
    <w:rsid w:val="00F56858"/>
    <w:rsid w:val="00F60A55"/>
    <w:rsid w:val="00F610EA"/>
    <w:rsid w:val="00F718F1"/>
    <w:rsid w:val="00F73C94"/>
    <w:rsid w:val="00F81675"/>
    <w:rsid w:val="00F82180"/>
    <w:rsid w:val="00F84A3E"/>
    <w:rsid w:val="00F86BA2"/>
    <w:rsid w:val="00F874C4"/>
    <w:rsid w:val="00F9062B"/>
    <w:rsid w:val="00F9101A"/>
    <w:rsid w:val="00F970E3"/>
    <w:rsid w:val="00F97160"/>
    <w:rsid w:val="00FA4C7C"/>
    <w:rsid w:val="00FA5EEC"/>
    <w:rsid w:val="00FC5D7B"/>
    <w:rsid w:val="00FD283B"/>
    <w:rsid w:val="00FD2CB0"/>
    <w:rsid w:val="00FD3D24"/>
    <w:rsid w:val="00FD665E"/>
    <w:rsid w:val="00FD7441"/>
    <w:rsid w:val="00FE4088"/>
    <w:rsid w:val="00FE7E84"/>
    <w:rsid w:val="00FF08FC"/>
    <w:rsid w:val="00FF4C76"/>
    <w:rsid w:val="00FF5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5:docId w15:val="{7DAE9C23-9EB5-4E86-9907-1D5A3C69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615"/>
    <w:rPr>
      <w:sz w:val="24"/>
      <w:szCs w:val="24"/>
    </w:rPr>
  </w:style>
  <w:style w:type="paragraph" w:styleId="Nagwek1">
    <w:name w:val="heading 1"/>
    <w:basedOn w:val="Normalny"/>
    <w:next w:val="Normalny"/>
    <w:link w:val="Nagwek1Znak"/>
    <w:uiPriority w:val="9"/>
    <w:qFormat/>
    <w:rsid w:val="00CD3831"/>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141C0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qFormat/>
    <w:rsid w:val="00BC261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3304C"/>
    <w:pPr>
      <w:tabs>
        <w:tab w:val="center" w:pos="4536"/>
        <w:tab w:val="right" w:pos="9072"/>
      </w:tabs>
    </w:pPr>
  </w:style>
  <w:style w:type="paragraph" w:styleId="Stopka">
    <w:name w:val="footer"/>
    <w:basedOn w:val="Normalny"/>
    <w:link w:val="StopkaZnak"/>
    <w:uiPriority w:val="99"/>
    <w:rsid w:val="0043304C"/>
    <w:pPr>
      <w:tabs>
        <w:tab w:val="center" w:pos="4536"/>
        <w:tab w:val="right" w:pos="9072"/>
      </w:tabs>
    </w:pPr>
  </w:style>
  <w:style w:type="paragraph" w:styleId="Tekstpodstawowy">
    <w:name w:val="Body Text"/>
    <w:basedOn w:val="Normalny"/>
    <w:rsid w:val="0043304C"/>
    <w:pPr>
      <w:autoSpaceDE w:val="0"/>
      <w:autoSpaceDN w:val="0"/>
      <w:adjustRightInd w:val="0"/>
    </w:pPr>
    <w:rPr>
      <w:rFonts w:ascii="Arial" w:hAnsi="Arial"/>
      <w:color w:val="000000"/>
      <w:sz w:val="20"/>
    </w:rPr>
  </w:style>
  <w:style w:type="paragraph" w:styleId="Zwykytekst">
    <w:name w:val="Plain Text"/>
    <w:basedOn w:val="Normalny"/>
    <w:rsid w:val="00BC2615"/>
    <w:rPr>
      <w:rFonts w:ascii="Courier New" w:hAnsi="Courier New" w:cs="Courier New"/>
      <w:sz w:val="20"/>
      <w:szCs w:val="20"/>
    </w:rPr>
  </w:style>
  <w:style w:type="character" w:styleId="Hipercze">
    <w:name w:val="Hyperlink"/>
    <w:rsid w:val="00D80C0A"/>
    <w:rPr>
      <w:color w:val="0000FF"/>
      <w:u w:val="single"/>
    </w:rPr>
  </w:style>
  <w:style w:type="table" w:styleId="Tabela-Siatka">
    <w:name w:val="Table Grid"/>
    <w:basedOn w:val="Standardowy"/>
    <w:rsid w:val="00E0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10DA7"/>
    <w:rPr>
      <w:rFonts w:ascii="Tahoma" w:hAnsi="Tahoma" w:cs="Tahoma"/>
      <w:sz w:val="16"/>
      <w:szCs w:val="16"/>
    </w:rPr>
  </w:style>
  <w:style w:type="character" w:customStyle="1" w:styleId="TekstdymkaZnak">
    <w:name w:val="Tekst dymka Znak"/>
    <w:link w:val="Tekstdymka"/>
    <w:uiPriority w:val="99"/>
    <w:semiHidden/>
    <w:rsid w:val="00E10DA7"/>
    <w:rPr>
      <w:rFonts w:ascii="Tahoma" w:hAnsi="Tahoma" w:cs="Tahoma"/>
      <w:sz w:val="16"/>
      <w:szCs w:val="16"/>
    </w:rPr>
  </w:style>
  <w:style w:type="character" w:customStyle="1" w:styleId="Nagwek1Znak">
    <w:name w:val="Nagłówek 1 Znak"/>
    <w:basedOn w:val="Domylnaczcionkaakapitu"/>
    <w:link w:val="Nagwek1"/>
    <w:rsid w:val="00CD3831"/>
    <w:rPr>
      <w:rFonts w:ascii="Calibri Light" w:hAnsi="Calibri Light"/>
      <w:color w:val="2E74B5"/>
      <w:sz w:val="32"/>
      <w:szCs w:val="32"/>
    </w:rPr>
  </w:style>
  <w:style w:type="paragraph" w:styleId="Akapitzlist">
    <w:name w:val="List Paragraph"/>
    <w:aliases w:val="Normal"/>
    <w:basedOn w:val="Normalny"/>
    <w:link w:val="AkapitzlistZnak"/>
    <w:uiPriority w:val="34"/>
    <w:qFormat/>
    <w:rsid w:val="00CD3831"/>
    <w:pPr>
      <w:ind w:left="720"/>
      <w:contextualSpacing/>
    </w:pPr>
  </w:style>
  <w:style w:type="paragraph" w:customStyle="1" w:styleId="text">
    <w:name w:val="text"/>
    <w:rsid w:val="00CD3831"/>
    <w:pPr>
      <w:widowControl w:val="0"/>
      <w:snapToGrid w:val="0"/>
      <w:spacing w:before="240" w:line="240" w:lineRule="atLeast"/>
      <w:jc w:val="both"/>
    </w:pPr>
    <w:rPr>
      <w:rFonts w:ascii="Arial" w:hAnsi="Arial"/>
      <w:sz w:val="24"/>
      <w:lang w:val="cs-CZ"/>
    </w:rPr>
  </w:style>
  <w:style w:type="paragraph" w:styleId="NormalnyWeb">
    <w:name w:val="Normal (Web)"/>
    <w:basedOn w:val="Normalny"/>
    <w:uiPriority w:val="99"/>
    <w:rsid w:val="00CD3831"/>
    <w:pPr>
      <w:spacing w:before="140"/>
    </w:pPr>
    <w:rPr>
      <w:szCs w:val="20"/>
    </w:rPr>
  </w:style>
  <w:style w:type="paragraph" w:customStyle="1" w:styleId="Default">
    <w:name w:val="Default"/>
    <w:rsid w:val="00CD3831"/>
    <w:pPr>
      <w:autoSpaceDE w:val="0"/>
      <w:autoSpaceDN w:val="0"/>
      <w:adjustRightInd w:val="0"/>
    </w:pPr>
    <w:rPr>
      <w:rFonts w:ascii="Corbel" w:hAnsi="Corbel" w:cs="Corbel"/>
      <w:color w:val="000000"/>
      <w:sz w:val="24"/>
      <w:szCs w:val="24"/>
    </w:rPr>
  </w:style>
  <w:style w:type="paragraph" w:customStyle="1" w:styleId="Standard">
    <w:name w:val="Standard"/>
    <w:rsid w:val="00C44CC4"/>
    <w:pPr>
      <w:widowControl w:val="0"/>
      <w:snapToGrid w:val="0"/>
    </w:pPr>
  </w:style>
  <w:style w:type="character" w:customStyle="1" w:styleId="StopkaZnak">
    <w:name w:val="Stopka Znak"/>
    <w:basedOn w:val="Domylnaczcionkaakapitu"/>
    <w:link w:val="Stopka"/>
    <w:uiPriority w:val="99"/>
    <w:rsid w:val="00A00275"/>
    <w:rPr>
      <w:sz w:val="24"/>
      <w:szCs w:val="24"/>
    </w:rPr>
  </w:style>
  <w:style w:type="paragraph" w:customStyle="1" w:styleId="Style17">
    <w:name w:val="Style17"/>
    <w:basedOn w:val="Normalny"/>
    <w:rsid w:val="008A3AF4"/>
    <w:pPr>
      <w:widowControl w:val="0"/>
      <w:autoSpaceDE w:val="0"/>
      <w:autoSpaceDN w:val="0"/>
      <w:adjustRightInd w:val="0"/>
    </w:pPr>
    <w:rPr>
      <w:rFonts w:ascii="Arial" w:hAnsi="Arial"/>
    </w:rPr>
  </w:style>
  <w:style w:type="character" w:customStyle="1" w:styleId="FontStyle62">
    <w:name w:val="Font Style62"/>
    <w:rsid w:val="008A3AF4"/>
    <w:rPr>
      <w:rFonts w:ascii="Arial" w:hAnsi="Arial" w:cs="Arial"/>
      <w:color w:val="000000"/>
      <w:sz w:val="18"/>
      <w:szCs w:val="18"/>
    </w:rPr>
  </w:style>
  <w:style w:type="character" w:customStyle="1" w:styleId="st">
    <w:name w:val="st"/>
    <w:basedOn w:val="Domylnaczcionkaakapitu"/>
    <w:rsid w:val="0087177E"/>
  </w:style>
  <w:style w:type="paragraph" w:styleId="Tekstprzypisukocowego">
    <w:name w:val="endnote text"/>
    <w:basedOn w:val="Normalny"/>
    <w:link w:val="TekstprzypisukocowegoZnak"/>
    <w:uiPriority w:val="99"/>
    <w:semiHidden/>
    <w:unhideWhenUsed/>
    <w:rsid w:val="00C03234"/>
    <w:rPr>
      <w:sz w:val="20"/>
      <w:szCs w:val="20"/>
    </w:rPr>
  </w:style>
  <w:style w:type="character" w:customStyle="1" w:styleId="TekstprzypisukocowegoZnak">
    <w:name w:val="Tekst przypisu końcowego Znak"/>
    <w:basedOn w:val="Domylnaczcionkaakapitu"/>
    <w:link w:val="Tekstprzypisukocowego"/>
    <w:uiPriority w:val="99"/>
    <w:semiHidden/>
    <w:rsid w:val="00C03234"/>
  </w:style>
  <w:style w:type="character" w:styleId="Odwoanieprzypisukocowego">
    <w:name w:val="endnote reference"/>
    <w:basedOn w:val="Domylnaczcionkaakapitu"/>
    <w:uiPriority w:val="99"/>
    <w:semiHidden/>
    <w:unhideWhenUsed/>
    <w:rsid w:val="00C03234"/>
    <w:rPr>
      <w:vertAlign w:val="superscript"/>
    </w:rPr>
  </w:style>
  <w:style w:type="character" w:customStyle="1" w:styleId="Nagwek2Znak">
    <w:name w:val="Nagłówek 2 Znak"/>
    <w:basedOn w:val="Domylnaczcionkaakapitu"/>
    <w:link w:val="Nagwek2"/>
    <w:uiPriority w:val="9"/>
    <w:semiHidden/>
    <w:rsid w:val="00141C09"/>
    <w:rPr>
      <w:rFonts w:asciiTheme="majorHAnsi" w:eastAsiaTheme="majorEastAsia" w:hAnsiTheme="majorHAnsi" w:cstheme="majorBidi"/>
      <w:b/>
      <w:bCs/>
      <w:color w:val="5B9BD5" w:themeColor="accent1"/>
      <w:sz w:val="26"/>
      <w:szCs w:val="26"/>
    </w:rPr>
  </w:style>
  <w:style w:type="character" w:customStyle="1" w:styleId="AkapitzlistZnak">
    <w:name w:val="Akapit z listą Znak"/>
    <w:aliases w:val="Normal Znak"/>
    <w:link w:val="Akapitzlist"/>
    <w:uiPriority w:val="34"/>
    <w:rsid w:val="003045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0279">
      <w:bodyDiv w:val="1"/>
      <w:marLeft w:val="0"/>
      <w:marRight w:val="0"/>
      <w:marTop w:val="0"/>
      <w:marBottom w:val="0"/>
      <w:divBdr>
        <w:top w:val="none" w:sz="0" w:space="0" w:color="auto"/>
        <w:left w:val="none" w:sz="0" w:space="0" w:color="auto"/>
        <w:bottom w:val="none" w:sz="0" w:space="0" w:color="auto"/>
        <w:right w:val="none" w:sz="0" w:space="0" w:color="auto"/>
      </w:divBdr>
    </w:div>
    <w:div w:id="415131031">
      <w:bodyDiv w:val="1"/>
      <w:marLeft w:val="0"/>
      <w:marRight w:val="0"/>
      <w:marTop w:val="0"/>
      <w:marBottom w:val="0"/>
      <w:divBdr>
        <w:top w:val="none" w:sz="0" w:space="0" w:color="auto"/>
        <w:left w:val="none" w:sz="0" w:space="0" w:color="auto"/>
        <w:bottom w:val="none" w:sz="0" w:space="0" w:color="auto"/>
        <w:right w:val="none" w:sz="0" w:space="0" w:color="auto"/>
      </w:divBdr>
    </w:div>
    <w:div w:id="1577666929">
      <w:bodyDiv w:val="1"/>
      <w:marLeft w:val="0"/>
      <w:marRight w:val="0"/>
      <w:marTop w:val="0"/>
      <w:marBottom w:val="0"/>
      <w:divBdr>
        <w:top w:val="none" w:sz="0" w:space="0" w:color="auto"/>
        <w:left w:val="none" w:sz="0" w:space="0" w:color="auto"/>
        <w:bottom w:val="none" w:sz="0" w:space="0" w:color="auto"/>
        <w:right w:val="none" w:sz="0" w:space="0" w:color="auto"/>
      </w:divBdr>
    </w:div>
    <w:div w:id="16497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ecbp.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pecbp.pl" TargetMode="External"/><Relationship Id="rId4" Type="http://schemas.openxmlformats.org/officeDocument/2006/relationships/settings" Target="settings.xml"/><Relationship Id="rId9" Type="http://schemas.openxmlformats.org/officeDocument/2006/relationships/hyperlink" Target="file:///C:\Users\Barszcz%20K\Desktop\Post&#281;powania\AppData\Local\Temp\www.pecb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3431-0DEF-47B2-8ECE-E23C2B33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firmowy</Template>
  <TotalTime>4669</TotalTime>
  <Pages>13</Pages>
  <Words>4732</Words>
  <Characters>28393</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Biała Podlaska dn</vt:lpstr>
    </vt:vector>
  </TitlesOfParts>
  <Company>PEC Sp. z o.o. Biała Podlaska</Company>
  <LinksUpToDate>false</LinksUpToDate>
  <CharactersWithSpaces>33059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Biała Podlaska dn</dc:title>
  <dc:subject/>
  <dc:creator>Zbigniew Jaroszuk</dc:creator>
  <cp:keywords/>
  <dc:description/>
  <cp:lastModifiedBy>Kacper Barszcz</cp:lastModifiedBy>
  <cp:revision>2</cp:revision>
  <cp:lastPrinted>2021-07-21T07:44:00Z</cp:lastPrinted>
  <dcterms:created xsi:type="dcterms:W3CDTF">2021-07-21T07:35:00Z</dcterms:created>
  <dcterms:modified xsi:type="dcterms:W3CDTF">2021-09-21T12:53:00Z</dcterms:modified>
</cp:coreProperties>
</file>