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13" w:rsidRPr="003F6280" w:rsidRDefault="000B2C13" w:rsidP="00C03234">
      <w:pPr>
        <w:spacing w:line="276" w:lineRule="auto"/>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jc w:val="center"/>
        <w:rPr>
          <w:rFonts w:asciiTheme="minorHAnsi" w:eastAsia="Arial Unicode MS" w:hAnsiTheme="minorHAnsi" w:cstheme="minorHAnsi"/>
          <w:b/>
        </w:rPr>
      </w:pPr>
      <w:r w:rsidRPr="003F6280">
        <w:rPr>
          <w:rFonts w:asciiTheme="minorHAnsi" w:eastAsia="Arial Unicode MS" w:hAnsiTheme="minorHAnsi" w:cstheme="minorHAnsi"/>
          <w:b/>
        </w:rPr>
        <w:t>SPECYFIKACJA ISTOTNYCH WARUNKÓW ZAMÓWIENIA</w:t>
      </w:r>
    </w:p>
    <w:p w:rsidR="000B2C13" w:rsidRPr="003F6280" w:rsidRDefault="000B2C13" w:rsidP="00C03234">
      <w:pPr>
        <w:spacing w:line="276" w:lineRule="auto"/>
        <w:jc w:val="center"/>
        <w:rPr>
          <w:rFonts w:asciiTheme="minorHAnsi" w:eastAsia="Arial Unicode MS" w:hAnsiTheme="minorHAnsi" w:cstheme="minorHAnsi"/>
          <w:b/>
        </w:rPr>
      </w:pPr>
    </w:p>
    <w:p w:rsidR="000B2C13" w:rsidRPr="003F6280" w:rsidRDefault="000B2C13" w:rsidP="00C03234">
      <w:pPr>
        <w:spacing w:line="276" w:lineRule="auto"/>
        <w:jc w:val="both"/>
        <w:rPr>
          <w:rFonts w:asciiTheme="minorHAnsi" w:eastAsia="Arial Unicode MS" w:hAnsiTheme="minorHAnsi" w:cstheme="minorHAnsi"/>
        </w:rPr>
      </w:pPr>
      <w:r w:rsidRPr="003F6280">
        <w:rPr>
          <w:rFonts w:asciiTheme="minorHAnsi" w:eastAsia="Arial Unicode MS" w:hAnsiTheme="minorHAnsi" w:cstheme="minorHAnsi"/>
        </w:rPr>
        <w:t xml:space="preserve">do zamówienia w trybie zgodnym z </w:t>
      </w:r>
      <w:r w:rsidR="00C03234" w:rsidRPr="003F6280">
        <w:rPr>
          <w:rFonts w:asciiTheme="minorHAnsi" w:hAnsiTheme="minorHAnsi" w:cstheme="minorHAnsi"/>
        </w:rPr>
        <w:t>Regulamin</w:t>
      </w:r>
      <w:r w:rsidR="00141C09">
        <w:rPr>
          <w:rFonts w:asciiTheme="minorHAnsi" w:hAnsiTheme="minorHAnsi" w:cstheme="minorHAnsi"/>
        </w:rPr>
        <w:t>em</w:t>
      </w:r>
      <w:r w:rsidR="00C03234" w:rsidRPr="003F6280">
        <w:rPr>
          <w:rFonts w:asciiTheme="minorHAnsi" w:hAnsiTheme="minorHAnsi" w:cstheme="minorHAnsi"/>
        </w:rPr>
        <w:t xml:space="preserve"> postępowania w sprawach udzielania zamówień publicznych w Przedsiębiorstwie Energetyki Cieplnej Sp. z o.o. w Białej Podlaskiej</w:t>
      </w:r>
    </w:p>
    <w:p w:rsidR="000B2C13" w:rsidRDefault="000B2C13" w:rsidP="00C03234">
      <w:pPr>
        <w:spacing w:line="276" w:lineRule="auto"/>
        <w:jc w:val="both"/>
        <w:rPr>
          <w:rFonts w:asciiTheme="minorHAnsi" w:eastAsia="Arial Unicode MS" w:hAnsiTheme="minorHAnsi" w:cstheme="minorHAnsi"/>
        </w:rPr>
      </w:pPr>
    </w:p>
    <w:p w:rsidR="009578DC" w:rsidRDefault="009578DC" w:rsidP="00C03234">
      <w:pPr>
        <w:spacing w:line="276" w:lineRule="auto"/>
        <w:jc w:val="both"/>
        <w:rPr>
          <w:rFonts w:asciiTheme="minorHAnsi" w:eastAsia="Arial Unicode MS" w:hAnsiTheme="minorHAnsi" w:cstheme="minorHAnsi"/>
        </w:rPr>
      </w:pPr>
    </w:p>
    <w:p w:rsidR="009578DC" w:rsidRPr="003F6280" w:rsidRDefault="009578DC"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04567" w:rsidRDefault="000B2C13" w:rsidP="00C03234">
      <w:pPr>
        <w:spacing w:line="276" w:lineRule="auto"/>
        <w:jc w:val="center"/>
        <w:rPr>
          <w:rFonts w:asciiTheme="minorHAnsi" w:hAnsiTheme="minorHAnsi" w:cstheme="minorHAnsi"/>
          <w:b/>
        </w:rPr>
      </w:pPr>
      <w:r w:rsidRPr="00304567">
        <w:rPr>
          <w:rFonts w:asciiTheme="minorHAnsi" w:eastAsia="Arial Unicode MS" w:hAnsiTheme="minorHAnsi" w:cstheme="minorHAnsi"/>
          <w:b/>
        </w:rPr>
        <w:t xml:space="preserve">Numer sprawy: </w:t>
      </w:r>
      <w:r w:rsidR="00A579C2">
        <w:rPr>
          <w:rFonts w:asciiTheme="minorHAnsi" w:eastAsia="Arial Unicode MS" w:hAnsiTheme="minorHAnsi" w:cstheme="minorHAnsi"/>
          <w:b/>
        </w:rPr>
        <w:t>2</w:t>
      </w:r>
      <w:r w:rsidR="003D4147" w:rsidRPr="00304567">
        <w:rPr>
          <w:rFonts w:asciiTheme="minorHAnsi" w:hAnsiTheme="minorHAnsi" w:cstheme="minorHAnsi"/>
          <w:b/>
        </w:rPr>
        <w:t>.PN.</w:t>
      </w:r>
      <w:r w:rsidR="00E810D2">
        <w:rPr>
          <w:rFonts w:asciiTheme="minorHAnsi" w:hAnsiTheme="minorHAnsi" w:cstheme="minorHAnsi"/>
          <w:b/>
        </w:rPr>
        <w:t>D</w:t>
      </w:r>
      <w:r w:rsidR="00A579C2">
        <w:rPr>
          <w:rFonts w:asciiTheme="minorHAnsi" w:hAnsiTheme="minorHAnsi" w:cstheme="minorHAnsi"/>
          <w:b/>
        </w:rPr>
        <w:t>.22</w:t>
      </w:r>
    </w:p>
    <w:p w:rsidR="000B2C13" w:rsidRPr="002E0495" w:rsidRDefault="000B2C13" w:rsidP="00CF30CE">
      <w:pPr>
        <w:autoSpaceDE w:val="0"/>
        <w:autoSpaceDN w:val="0"/>
        <w:adjustRightInd w:val="0"/>
        <w:jc w:val="center"/>
        <w:rPr>
          <w:rFonts w:asciiTheme="minorHAnsi" w:eastAsia="Arial Unicode MS" w:hAnsiTheme="minorHAnsi" w:cstheme="minorHAnsi"/>
          <w:b/>
        </w:rPr>
      </w:pPr>
      <w:r w:rsidRPr="00304567">
        <w:rPr>
          <w:rFonts w:asciiTheme="minorHAnsi" w:hAnsiTheme="minorHAnsi" w:cstheme="minorHAnsi"/>
          <w:b/>
        </w:rPr>
        <w:t>„</w:t>
      </w:r>
      <w:r w:rsidR="002E0495" w:rsidRPr="002E0495">
        <w:rPr>
          <w:rFonts w:asciiTheme="minorHAnsi" w:hAnsiTheme="minorHAnsi" w:cstheme="minorHAnsi"/>
          <w:b/>
        </w:rPr>
        <w:t>D</w:t>
      </w:r>
      <w:r w:rsidR="002E0495" w:rsidRPr="002E0495">
        <w:rPr>
          <w:rFonts w:asciiTheme="minorHAnsi" w:hAnsiTheme="minorHAnsi" w:cstheme="minorHAnsi"/>
          <w:b/>
          <w:color w:val="000000"/>
        </w:rPr>
        <w:t>ostawa mater</w:t>
      </w:r>
      <w:r w:rsidR="00136392">
        <w:rPr>
          <w:rFonts w:asciiTheme="minorHAnsi" w:hAnsiTheme="minorHAnsi" w:cstheme="minorHAnsi"/>
          <w:b/>
          <w:color w:val="000000"/>
        </w:rPr>
        <w:t xml:space="preserve">iałów preizolowanych do budowy </w:t>
      </w:r>
      <w:r w:rsidR="002E0495" w:rsidRPr="002E0495">
        <w:rPr>
          <w:rFonts w:asciiTheme="minorHAnsi" w:hAnsiTheme="minorHAnsi" w:cstheme="minorHAnsi"/>
          <w:b/>
          <w:color w:val="000000"/>
        </w:rPr>
        <w:t>sieci i przyłączy ciepłownic</w:t>
      </w:r>
      <w:r w:rsidR="002E0495">
        <w:rPr>
          <w:rFonts w:asciiTheme="minorHAnsi" w:hAnsiTheme="minorHAnsi" w:cstheme="minorHAnsi"/>
          <w:b/>
          <w:color w:val="000000"/>
        </w:rPr>
        <w:t>zych</w:t>
      </w:r>
      <w:r w:rsidR="002E0495" w:rsidRPr="002E0495">
        <w:rPr>
          <w:rFonts w:asciiTheme="minorHAnsi" w:hAnsiTheme="minorHAnsi" w:cstheme="minorHAnsi"/>
          <w:b/>
          <w:color w:val="000000"/>
        </w:rPr>
        <w:t xml:space="preserve"> zgodnie z załączonymi  schematami</w:t>
      </w:r>
      <w:r w:rsidR="002E0495">
        <w:rPr>
          <w:rFonts w:asciiTheme="minorHAnsi" w:hAnsiTheme="minorHAnsi" w:cstheme="minorHAnsi"/>
          <w:b/>
          <w:color w:val="000000"/>
        </w:rPr>
        <w:t xml:space="preserve"> </w:t>
      </w:r>
      <w:r w:rsidR="002E0495" w:rsidRPr="002E0495">
        <w:rPr>
          <w:rFonts w:asciiTheme="minorHAnsi" w:hAnsiTheme="minorHAnsi" w:cstheme="minorHAnsi"/>
          <w:b/>
          <w:color w:val="000000"/>
        </w:rPr>
        <w:t>montażowymi oraz zestawieniami materiałów</w:t>
      </w:r>
      <w:r w:rsidR="00CF30CE" w:rsidRPr="002E0495">
        <w:rPr>
          <w:rFonts w:ascii="Calibri" w:hAnsi="Calibri" w:cs="TTE14B92E8t00"/>
          <w:b/>
        </w:rPr>
        <w:t xml:space="preserve"> </w:t>
      </w:r>
      <w:r w:rsidRPr="002E0495">
        <w:rPr>
          <w:rFonts w:asciiTheme="minorHAnsi" w:hAnsiTheme="minorHAnsi" w:cstheme="minorHAnsi"/>
          <w:b/>
        </w:rPr>
        <w:t>”</w:t>
      </w:r>
    </w:p>
    <w:p w:rsidR="000B2C13" w:rsidRPr="00CF30CE" w:rsidRDefault="000B2C13" w:rsidP="00C03234">
      <w:pPr>
        <w:spacing w:line="276" w:lineRule="auto"/>
        <w:jc w:val="both"/>
        <w:rPr>
          <w:rFonts w:asciiTheme="minorHAnsi" w:eastAsia="Arial Unicode MS" w:hAnsiTheme="minorHAnsi" w:cstheme="minorHAnsi"/>
          <w:b/>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Default="000B2C13"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490135" w:rsidRDefault="00490135" w:rsidP="00C03234">
      <w:pPr>
        <w:spacing w:line="276" w:lineRule="auto"/>
        <w:jc w:val="both"/>
        <w:rPr>
          <w:rFonts w:asciiTheme="minorHAnsi" w:eastAsia="Arial Unicode MS" w:hAnsiTheme="minorHAnsi" w:cstheme="minorHAnsi"/>
        </w:rPr>
      </w:pPr>
    </w:p>
    <w:p w:rsidR="00490135" w:rsidRPr="003F6280" w:rsidRDefault="00490135" w:rsidP="00C03234">
      <w:pPr>
        <w:spacing w:line="276" w:lineRule="auto"/>
        <w:jc w:val="both"/>
        <w:rPr>
          <w:rFonts w:asciiTheme="minorHAnsi" w:eastAsia="Arial Unicode MS" w:hAnsiTheme="minorHAnsi" w:cstheme="minorHAnsi"/>
        </w:rPr>
      </w:pPr>
    </w:p>
    <w:p w:rsidR="00CC27F1" w:rsidRPr="003F6280" w:rsidRDefault="00CC27F1" w:rsidP="00C03234">
      <w:pPr>
        <w:spacing w:line="276" w:lineRule="auto"/>
        <w:rPr>
          <w:rFonts w:asciiTheme="minorHAnsi" w:hAnsiTheme="minorHAnsi" w:cstheme="minorHAnsi"/>
        </w:rPr>
      </w:pPr>
    </w:p>
    <w:p w:rsidR="000B2C13" w:rsidRPr="003F6280" w:rsidRDefault="00C03234" w:rsidP="00AE4832">
      <w:pPr>
        <w:pStyle w:val="Akapitzlist"/>
        <w:numPr>
          <w:ilvl w:val="0"/>
          <w:numId w:val="1"/>
        </w:numPr>
        <w:spacing w:line="276" w:lineRule="auto"/>
        <w:rPr>
          <w:rFonts w:asciiTheme="minorHAnsi" w:hAnsiTheme="minorHAnsi" w:cstheme="minorHAnsi"/>
          <w:b/>
        </w:rPr>
      </w:pPr>
      <w:r w:rsidRPr="003F6280">
        <w:rPr>
          <w:rFonts w:asciiTheme="minorHAnsi" w:hAnsiTheme="minorHAnsi" w:cstheme="minorHAnsi"/>
          <w:b/>
        </w:rPr>
        <w:t>ZAMAWIAJĄCY:</w:t>
      </w:r>
    </w:p>
    <w:p w:rsidR="008A3AF4" w:rsidRPr="003F6280" w:rsidRDefault="008A3AF4" w:rsidP="00C03234">
      <w:pPr>
        <w:pStyle w:val="Style17"/>
        <w:widowControl/>
        <w:spacing w:line="276" w:lineRule="auto"/>
        <w:ind w:left="720"/>
        <w:jc w:val="both"/>
        <w:rPr>
          <w:rStyle w:val="FontStyle62"/>
          <w:rFonts w:asciiTheme="minorHAnsi" w:hAnsiTheme="minorHAnsi" w:cstheme="minorHAnsi"/>
          <w:sz w:val="24"/>
          <w:szCs w:val="24"/>
        </w:rPr>
      </w:pPr>
      <w:r w:rsidRPr="003F6280">
        <w:rPr>
          <w:rStyle w:val="FontStyle62"/>
          <w:rFonts w:asciiTheme="minorHAnsi" w:hAnsiTheme="minorHAnsi" w:cstheme="minorHAnsi"/>
          <w:sz w:val="24"/>
          <w:szCs w:val="24"/>
        </w:rPr>
        <w:t>Przedsiębiorstwo Energetyki Cieplnej Spółka z ograniczoną odpowiedzialnością.</w:t>
      </w:r>
    </w:p>
    <w:p w:rsidR="008A3AF4" w:rsidRPr="003F6280" w:rsidRDefault="008A3AF4" w:rsidP="00C03234">
      <w:pPr>
        <w:pStyle w:val="Style17"/>
        <w:widowControl/>
        <w:spacing w:line="276" w:lineRule="auto"/>
        <w:ind w:left="720"/>
        <w:jc w:val="both"/>
        <w:rPr>
          <w:rStyle w:val="FontStyle62"/>
          <w:rFonts w:asciiTheme="minorHAnsi" w:hAnsiTheme="minorHAnsi" w:cstheme="minorHAnsi"/>
          <w:sz w:val="24"/>
          <w:szCs w:val="24"/>
        </w:rPr>
      </w:pPr>
      <w:r w:rsidRPr="003F6280">
        <w:rPr>
          <w:rStyle w:val="FontStyle62"/>
          <w:rFonts w:asciiTheme="minorHAnsi" w:hAnsiTheme="minorHAnsi" w:cstheme="minorHAnsi"/>
          <w:sz w:val="24"/>
          <w:szCs w:val="24"/>
        </w:rPr>
        <w:t>Adres: 21-500 Biała Podlaska, ul. Pokoju 26</w:t>
      </w:r>
    </w:p>
    <w:p w:rsidR="008A3AF4" w:rsidRPr="003F6280" w:rsidRDefault="008A3AF4" w:rsidP="00C03234">
      <w:pPr>
        <w:pStyle w:val="Style17"/>
        <w:widowControl/>
        <w:spacing w:line="276" w:lineRule="auto"/>
        <w:ind w:left="720"/>
        <w:jc w:val="both"/>
        <w:rPr>
          <w:rStyle w:val="FontStyle62"/>
          <w:rFonts w:asciiTheme="minorHAnsi" w:hAnsiTheme="minorHAnsi" w:cstheme="minorHAnsi"/>
          <w:sz w:val="24"/>
          <w:szCs w:val="24"/>
          <w:lang w:val="en-US"/>
        </w:rPr>
      </w:pPr>
      <w:r w:rsidRPr="003F6280">
        <w:rPr>
          <w:rStyle w:val="FontStyle62"/>
          <w:rFonts w:asciiTheme="minorHAnsi" w:hAnsiTheme="minorHAnsi" w:cstheme="minorHAnsi"/>
          <w:sz w:val="24"/>
          <w:szCs w:val="24"/>
          <w:lang w:val="en-US"/>
        </w:rPr>
        <w:t xml:space="preserve">Tel: + 48 83 342 55 98, fax: + 48 83 342 59 88, e-mail: </w:t>
      </w:r>
      <w:hyperlink r:id="rId9" w:history="1">
        <w:r w:rsidRPr="003F6280">
          <w:rPr>
            <w:rStyle w:val="Hipercze"/>
            <w:rFonts w:asciiTheme="minorHAnsi" w:hAnsiTheme="minorHAnsi" w:cstheme="minorHAnsi"/>
            <w:lang w:val="en-US"/>
          </w:rPr>
          <w:t>sekretariat@pecbp.pl</w:t>
        </w:r>
      </w:hyperlink>
    </w:p>
    <w:p w:rsidR="008A3AF4" w:rsidRPr="003F6280" w:rsidRDefault="008A3AF4" w:rsidP="00C03234">
      <w:pPr>
        <w:pStyle w:val="Style17"/>
        <w:widowControl/>
        <w:spacing w:line="276" w:lineRule="auto"/>
        <w:ind w:left="720"/>
        <w:jc w:val="both"/>
        <w:rPr>
          <w:rStyle w:val="Hipercze"/>
          <w:rFonts w:asciiTheme="minorHAnsi" w:hAnsiTheme="minorHAnsi" w:cstheme="minorHAnsi"/>
        </w:rPr>
      </w:pPr>
      <w:r w:rsidRPr="003F6280">
        <w:rPr>
          <w:rStyle w:val="FontStyle62"/>
          <w:rFonts w:asciiTheme="minorHAnsi" w:hAnsiTheme="minorHAnsi" w:cstheme="minorHAnsi"/>
          <w:sz w:val="24"/>
          <w:szCs w:val="24"/>
        </w:rPr>
        <w:t xml:space="preserve">adres strony internetowej: </w:t>
      </w:r>
      <w:hyperlink r:id="rId10" w:history="1">
        <w:r w:rsidRPr="003F6280">
          <w:rPr>
            <w:rStyle w:val="Hipercze"/>
            <w:rFonts w:asciiTheme="minorHAnsi" w:hAnsiTheme="minorHAnsi" w:cstheme="minorHAnsi"/>
          </w:rPr>
          <w:t>www.pecbp.pl</w:t>
        </w:r>
      </w:hyperlink>
    </w:p>
    <w:p w:rsidR="008A3AF4" w:rsidRPr="003F6280" w:rsidRDefault="00C03234" w:rsidP="00AE4832">
      <w:pPr>
        <w:pStyle w:val="Style17"/>
        <w:widowControl/>
        <w:numPr>
          <w:ilvl w:val="0"/>
          <w:numId w:val="1"/>
        </w:numPr>
        <w:spacing w:line="276" w:lineRule="auto"/>
        <w:jc w:val="both"/>
        <w:rPr>
          <w:rFonts w:asciiTheme="minorHAnsi" w:hAnsiTheme="minorHAnsi" w:cstheme="minorHAnsi"/>
          <w:b/>
          <w:color w:val="0000FF"/>
          <w:u w:val="single"/>
        </w:rPr>
      </w:pPr>
      <w:r w:rsidRPr="003F6280">
        <w:rPr>
          <w:rFonts w:asciiTheme="minorHAnsi" w:hAnsiTheme="minorHAnsi" w:cstheme="minorHAnsi"/>
          <w:b/>
          <w:color w:val="000000" w:themeColor="text1"/>
        </w:rPr>
        <w:t>TRYB UDZIELENIA ZAMÓWIENIA:</w:t>
      </w:r>
    </w:p>
    <w:p w:rsidR="008A3AF4" w:rsidRPr="003F6280" w:rsidRDefault="008A3AF4" w:rsidP="00AE4832">
      <w:pPr>
        <w:pStyle w:val="Style17"/>
        <w:widowControl/>
        <w:numPr>
          <w:ilvl w:val="0"/>
          <w:numId w:val="2"/>
        </w:numPr>
        <w:spacing w:line="276" w:lineRule="auto"/>
        <w:jc w:val="both"/>
        <w:rPr>
          <w:rStyle w:val="Hipercze"/>
          <w:rFonts w:asciiTheme="minorHAnsi" w:hAnsiTheme="minorHAnsi" w:cstheme="minorHAnsi"/>
          <w:color w:val="000000" w:themeColor="text1"/>
        </w:rPr>
      </w:pPr>
      <w:r w:rsidRPr="003F6280">
        <w:rPr>
          <w:rStyle w:val="Hipercze"/>
          <w:rFonts w:asciiTheme="minorHAnsi" w:hAnsiTheme="minorHAnsi" w:cstheme="minorHAnsi"/>
          <w:color w:val="000000" w:themeColor="text1"/>
          <w:u w:val="none"/>
        </w:rPr>
        <w:t>Postępowanie prowadzone jest w trybie przetargu nieograniczonego. Do udzielania zamówienia sektorowego nie stosuje się ustawy z dnia 29 stycznia 2004r. – Prawo zamówień publicznych.</w:t>
      </w:r>
    </w:p>
    <w:p w:rsidR="008A3AF4" w:rsidRPr="003F6280" w:rsidRDefault="008A3AF4" w:rsidP="00AE4832">
      <w:pPr>
        <w:pStyle w:val="Style17"/>
        <w:widowControl/>
        <w:numPr>
          <w:ilvl w:val="0"/>
          <w:numId w:val="2"/>
        </w:numPr>
        <w:spacing w:line="276" w:lineRule="auto"/>
        <w:jc w:val="both"/>
        <w:rPr>
          <w:rStyle w:val="Hipercze"/>
          <w:rFonts w:asciiTheme="minorHAnsi" w:hAnsiTheme="minorHAnsi" w:cstheme="minorHAnsi"/>
          <w:color w:val="000000" w:themeColor="text1"/>
        </w:rPr>
      </w:pPr>
      <w:r w:rsidRPr="003F6280">
        <w:rPr>
          <w:rStyle w:val="Hipercze"/>
          <w:rFonts w:asciiTheme="minorHAnsi" w:hAnsiTheme="minorHAnsi" w:cstheme="minorHAnsi"/>
          <w:color w:val="000000" w:themeColor="text1"/>
          <w:u w:val="none"/>
        </w:rPr>
        <w:t>Postępowanie prowadzone jest zgodnie z „Regulaminem postępowania w sprawach udzielania zamówień publicznych” w Przedsiębiorstwie Energetyki Cieplnej Sp. z o.o. w Białej Podlaskiej.</w:t>
      </w:r>
    </w:p>
    <w:p w:rsidR="00AB1C67" w:rsidRPr="003F6280" w:rsidRDefault="00C03234" w:rsidP="00AE4832">
      <w:pPr>
        <w:pStyle w:val="Style17"/>
        <w:widowControl/>
        <w:numPr>
          <w:ilvl w:val="0"/>
          <w:numId w:val="1"/>
        </w:numPr>
        <w:spacing w:line="276" w:lineRule="auto"/>
        <w:jc w:val="both"/>
        <w:rPr>
          <w:rFonts w:asciiTheme="minorHAnsi" w:hAnsiTheme="minorHAnsi" w:cstheme="minorHAnsi"/>
          <w:b/>
          <w:color w:val="000000" w:themeColor="text1"/>
          <w:u w:val="single"/>
        </w:rPr>
      </w:pPr>
      <w:r w:rsidRPr="003F6280">
        <w:rPr>
          <w:rFonts w:asciiTheme="minorHAnsi" w:hAnsiTheme="minorHAnsi" w:cstheme="minorHAnsi"/>
          <w:b/>
          <w:color w:val="000000" w:themeColor="text1"/>
        </w:rPr>
        <w:t>OPIS PRZEDMIOTU ZAMÓWIENIA:</w:t>
      </w:r>
    </w:p>
    <w:p w:rsidR="002104D0" w:rsidRPr="002E0495" w:rsidRDefault="002104D0" w:rsidP="00360A30">
      <w:pPr>
        <w:pStyle w:val="Style17"/>
        <w:widowControl/>
        <w:spacing w:line="276" w:lineRule="auto"/>
        <w:ind w:firstLine="708"/>
        <w:jc w:val="both"/>
        <w:rPr>
          <w:rFonts w:asciiTheme="minorHAnsi" w:hAnsiTheme="minorHAnsi" w:cstheme="minorHAnsi"/>
          <w:b/>
          <w:color w:val="000000" w:themeColor="text1"/>
        </w:rPr>
      </w:pPr>
      <w:r w:rsidRPr="002E0495">
        <w:rPr>
          <w:rFonts w:asciiTheme="minorHAnsi" w:hAnsiTheme="minorHAnsi" w:cstheme="minorHAnsi"/>
          <w:color w:val="000000" w:themeColor="text1"/>
        </w:rPr>
        <w:t>Kod CPV:</w:t>
      </w:r>
      <w:r w:rsidRPr="002E0495">
        <w:rPr>
          <w:rFonts w:asciiTheme="minorHAnsi" w:hAnsiTheme="minorHAnsi" w:cstheme="minorHAnsi"/>
          <w:b/>
          <w:color w:val="000000" w:themeColor="text1"/>
        </w:rPr>
        <w:t xml:space="preserve"> </w:t>
      </w:r>
      <w:r w:rsidR="002E0495">
        <w:rPr>
          <w:rFonts w:asciiTheme="minorHAnsi" w:hAnsiTheme="minorHAnsi" w:cstheme="minorHAnsi"/>
          <w:b/>
          <w:color w:val="000000" w:themeColor="text1"/>
        </w:rPr>
        <w:t>44163121-4</w:t>
      </w:r>
    </w:p>
    <w:p w:rsidR="002E0495" w:rsidRDefault="002104D0" w:rsidP="002E0495">
      <w:pPr>
        <w:pStyle w:val="Style17"/>
        <w:widowControl/>
        <w:spacing w:line="276" w:lineRule="auto"/>
        <w:ind w:firstLine="708"/>
        <w:jc w:val="both"/>
        <w:rPr>
          <w:rFonts w:asciiTheme="minorHAnsi" w:hAnsiTheme="minorHAnsi" w:cstheme="minorHAnsi"/>
          <w:b/>
          <w:color w:val="000000" w:themeColor="text1"/>
        </w:rPr>
      </w:pPr>
      <w:r w:rsidRPr="00CF30CE">
        <w:rPr>
          <w:rFonts w:asciiTheme="minorHAnsi" w:hAnsiTheme="minorHAnsi" w:cstheme="minorHAnsi"/>
          <w:color w:val="000000" w:themeColor="text1"/>
        </w:rPr>
        <w:t>Opis:</w:t>
      </w:r>
      <w:r w:rsidRPr="00CF30CE">
        <w:rPr>
          <w:rFonts w:asciiTheme="minorHAnsi" w:hAnsiTheme="minorHAnsi" w:cstheme="minorHAnsi"/>
          <w:b/>
          <w:color w:val="000000" w:themeColor="text1"/>
        </w:rPr>
        <w:t xml:space="preserve"> </w:t>
      </w:r>
      <w:r w:rsidR="002E0495">
        <w:rPr>
          <w:rFonts w:asciiTheme="minorHAnsi" w:hAnsiTheme="minorHAnsi" w:cstheme="minorHAnsi"/>
          <w:b/>
          <w:color w:val="000000" w:themeColor="text1"/>
        </w:rPr>
        <w:t>Grzewcze przewody rurowe</w:t>
      </w:r>
    </w:p>
    <w:p w:rsidR="005C50EB" w:rsidRDefault="005C50EB" w:rsidP="005C50EB">
      <w:pPr>
        <w:ind w:left="709"/>
        <w:jc w:val="both"/>
        <w:rPr>
          <w:rFonts w:asciiTheme="minorHAnsi" w:hAnsiTheme="minorHAnsi" w:cstheme="minorHAnsi"/>
          <w:color w:val="000000"/>
        </w:rPr>
      </w:pPr>
      <w:r w:rsidRPr="005C50EB">
        <w:rPr>
          <w:rFonts w:asciiTheme="minorHAnsi" w:hAnsiTheme="minorHAnsi" w:cstheme="minorHAnsi"/>
          <w:color w:val="000000"/>
        </w:rPr>
        <w:t>Przedmiotem zamówienia jest dostawa materiałów preizolowanych do budowy sieci i przyłączy ciepłowniczych zgodnie z załączonymi schematami montażowymi oraz zestawieniami</w:t>
      </w:r>
      <w:r w:rsidR="00A579C2">
        <w:rPr>
          <w:rFonts w:asciiTheme="minorHAnsi" w:hAnsiTheme="minorHAnsi" w:cstheme="minorHAnsi"/>
          <w:color w:val="000000"/>
        </w:rPr>
        <w:t xml:space="preserve"> materiałów dla trzech</w:t>
      </w:r>
      <w:r w:rsidR="00A85A0B">
        <w:rPr>
          <w:rFonts w:asciiTheme="minorHAnsi" w:hAnsiTheme="minorHAnsi" w:cstheme="minorHAnsi"/>
          <w:color w:val="000000"/>
        </w:rPr>
        <w:t xml:space="preserve"> zadań inwestycyjnych</w:t>
      </w:r>
    </w:p>
    <w:p w:rsidR="00A579C2" w:rsidRDefault="00A579C2" w:rsidP="005C50EB">
      <w:pPr>
        <w:ind w:left="709"/>
        <w:jc w:val="both"/>
        <w:rPr>
          <w:rFonts w:asciiTheme="minorHAnsi" w:hAnsiTheme="minorHAnsi" w:cstheme="minorHAnsi"/>
          <w:color w:val="000000"/>
        </w:rPr>
      </w:pPr>
    </w:p>
    <w:p w:rsidR="00A579C2" w:rsidRPr="000C763C" w:rsidRDefault="00A579C2" w:rsidP="00A579C2">
      <w:pPr>
        <w:ind w:left="709"/>
        <w:rPr>
          <w:rFonts w:asciiTheme="minorHAnsi" w:hAnsiTheme="minorHAnsi" w:cstheme="minorHAnsi"/>
          <w:bCs/>
          <w:color w:val="000000"/>
        </w:rPr>
      </w:pPr>
      <w:r w:rsidRPr="000C763C">
        <w:rPr>
          <w:rFonts w:asciiTheme="minorHAnsi" w:hAnsiTheme="minorHAnsi" w:cstheme="minorHAnsi"/>
        </w:rPr>
        <w:t>-</w:t>
      </w:r>
      <w:r w:rsidRPr="000C763C">
        <w:rPr>
          <w:rFonts w:asciiTheme="minorHAnsi" w:eastAsiaTheme="minorHAnsi" w:hAnsiTheme="minorHAnsi" w:cstheme="minorHAnsi"/>
          <w:bCs/>
          <w:lang w:eastAsia="en-US"/>
        </w:rPr>
        <w:t xml:space="preserve"> Budowa sieci z przyłączami do budynków przy ul. Kąpielowej 2, 2A, </w:t>
      </w:r>
      <w:proofErr w:type="spellStart"/>
      <w:r w:rsidRPr="000C763C">
        <w:rPr>
          <w:rFonts w:asciiTheme="minorHAnsi" w:eastAsiaTheme="minorHAnsi" w:hAnsiTheme="minorHAnsi" w:cstheme="minorHAnsi"/>
          <w:bCs/>
          <w:lang w:eastAsia="en-US"/>
        </w:rPr>
        <w:t>Sidorskiej</w:t>
      </w:r>
      <w:proofErr w:type="spellEnd"/>
      <w:r w:rsidRPr="000C763C">
        <w:rPr>
          <w:rFonts w:asciiTheme="minorHAnsi" w:eastAsiaTheme="minorHAnsi" w:hAnsiTheme="minorHAnsi" w:cstheme="minorHAnsi"/>
          <w:bCs/>
          <w:lang w:eastAsia="en-US"/>
        </w:rPr>
        <w:t xml:space="preserve"> 54 i 54A</w:t>
      </w:r>
      <w:r>
        <w:rPr>
          <w:rFonts w:asciiTheme="minorHAnsi" w:eastAsiaTheme="minorHAnsi" w:hAnsiTheme="minorHAnsi" w:cstheme="minorHAnsi"/>
          <w:bCs/>
          <w:lang w:eastAsia="en-US"/>
        </w:rPr>
        <w:t>,</w:t>
      </w:r>
      <w:r w:rsidRPr="000C763C">
        <w:rPr>
          <w:rFonts w:asciiTheme="minorHAnsi" w:hAnsiTheme="minorHAnsi" w:cstheme="minorHAnsi"/>
          <w:bCs/>
          <w:color w:val="000000"/>
        </w:rPr>
        <w:t xml:space="preserve"> </w:t>
      </w:r>
    </w:p>
    <w:p w:rsidR="00A579C2" w:rsidRDefault="00A579C2" w:rsidP="00A579C2">
      <w:pPr>
        <w:autoSpaceDE w:val="0"/>
        <w:autoSpaceDN w:val="0"/>
        <w:adjustRightInd w:val="0"/>
        <w:ind w:left="709"/>
        <w:rPr>
          <w:rFonts w:asciiTheme="minorHAnsi" w:eastAsiaTheme="minorHAnsi" w:hAnsiTheme="minorHAnsi" w:cstheme="minorHAnsi"/>
          <w:lang w:eastAsia="en-US"/>
        </w:rPr>
      </w:pPr>
      <w:r w:rsidRPr="000C763C">
        <w:rPr>
          <w:rFonts w:asciiTheme="minorHAnsi" w:hAnsiTheme="minorHAnsi" w:cstheme="minorHAnsi"/>
        </w:rPr>
        <w:t>- Budowa p</w:t>
      </w:r>
      <w:r>
        <w:rPr>
          <w:rFonts w:asciiTheme="minorHAnsi" w:eastAsiaTheme="minorHAnsi" w:hAnsiTheme="minorHAnsi" w:cstheme="minorHAnsi"/>
          <w:lang w:eastAsia="en-US"/>
        </w:rPr>
        <w:t>rzyłącza</w:t>
      </w:r>
      <w:r w:rsidRPr="000C763C">
        <w:rPr>
          <w:rFonts w:asciiTheme="minorHAnsi" w:eastAsiaTheme="minorHAnsi" w:hAnsiTheme="minorHAnsi" w:cstheme="minorHAnsi"/>
          <w:lang w:eastAsia="en-US"/>
        </w:rPr>
        <w:t xml:space="preserve"> do  budynku przy ul. Janowskiej na dz. nr ew. 419/12</w:t>
      </w:r>
      <w:r>
        <w:rPr>
          <w:rFonts w:asciiTheme="minorHAnsi" w:eastAsiaTheme="minorHAnsi" w:hAnsiTheme="minorHAnsi" w:cstheme="minorHAnsi"/>
          <w:lang w:eastAsia="en-US"/>
        </w:rPr>
        <w:t>,</w:t>
      </w:r>
    </w:p>
    <w:p w:rsidR="00A579C2" w:rsidRDefault="00A579C2" w:rsidP="00A579C2">
      <w:pPr>
        <w:autoSpaceDE w:val="0"/>
        <w:autoSpaceDN w:val="0"/>
        <w:adjustRightInd w:val="0"/>
        <w:ind w:left="709"/>
        <w:rPr>
          <w:rFonts w:asciiTheme="minorHAnsi" w:eastAsiaTheme="minorHAnsi" w:hAnsiTheme="minorHAnsi" w:cstheme="minorHAnsi"/>
          <w:bCs/>
          <w:lang w:eastAsia="en-US"/>
        </w:rPr>
      </w:pPr>
      <w:r>
        <w:rPr>
          <w:rFonts w:asciiTheme="minorHAnsi" w:eastAsiaTheme="minorHAnsi" w:hAnsiTheme="minorHAnsi" w:cstheme="minorHAnsi"/>
          <w:bCs/>
          <w:lang w:eastAsia="en-US"/>
        </w:rPr>
        <w:t xml:space="preserve">- </w:t>
      </w:r>
      <w:r w:rsidRPr="000C763C">
        <w:rPr>
          <w:rFonts w:asciiTheme="minorHAnsi" w:eastAsiaTheme="minorHAnsi" w:hAnsiTheme="minorHAnsi" w:cstheme="minorHAnsi"/>
          <w:bCs/>
          <w:lang w:eastAsia="en-US"/>
        </w:rPr>
        <w:t>Budowa przyłącza do projektowanego budynku</w:t>
      </w:r>
      <w:r>
        <w:rPr>
          <w:rFonts w:asciiTheme="minorHAnsi" w:eastAsiaTheme="minorHAnsi" w:hAnsiTheme="minorHAnsi" w:cstheme="minorHAnsi"/>
          <w:bCs/>
          <w:lang w:eastAsia="en-US"/>
        </w:rPr>
        <w:t xml:space="preserve"> trybun Stadionu Miejskiego o</w:t>
      </w:r>
      <w:r w:rsidRPr="000C763C">
        <w:rPr>
          <w:rFonts w:asciiTheme="minorHAnsi" w:eastAsiaTheme="minorHAnsi" w:hAnsiTheme="minorHAnsi" w:cstheme="minorHAnsi"/>
          <w:bCs/>
          <w:lang w:eastAsia="en-US"/>
        </w:rPr>
        <w:t xml:space="preserve">raz dostawa </w:t>
      </w:r>
      <w:r>
        <w:rPr>
          <w:rFonts w:asciiTheme="minorHAnsi" w:eastAsiaTheme="minorHAnsi" w:hAnsiTheme="minorHAnsi" w:cstheme="minorHAnsi"/>
          <w:bCs/>
          <w:lang w:eastAsia="en-US"/>
        </w:rPr>
        <w:t>m</w:t>
      </w:r>
      <w:r w:rsidRPr="000C763C">
        <w:rPr>
          <w:rFonts w:asciiTheme="minorHAnsi" w:eastAsiaTheme="minorHAnsi" w:hAnsiTheme="minorHAnsi" w:cstheme="minorHAnsi"/>
          <w:bCs/>
          <w:lang w:eastAsia="en-US"/>
        </w:rPr>
        <w:t>ateriał</w:t>
      </w:r>
      <w:r>
        <w:rPr>
          <w:rFonts w:asciiTheme="minorHAnsi" w:eastAsiaTheme="minorHAnsi" w:hAnsiTheme="minorHAnsi" w:cstheme="minorHAnsi"/>
          <w:bCs/>
          <w:lang w:eastAsia="en-US"/>
        </w:rPr>
        <w:t>ów</w:t>
      </w:r>
      <w:r w:rsidRPr="000C763C">
        <w:rPr>
          <w:rFonts w:asciiTheme="minorHAnsi" w:eastAsiaTheme="minorHAnsi" w:hAnsiTheme="minorHAnsi" w:cstheme="minorHAnsi"/>
          <w:bCs/>
          <w:lang w:eastAsia="en-US"/>
        </w:rPr>
        <w:t xml:space="preserve"> dodatkow</w:t>
      </w:r>
      <w:r>
        <w:rPr>
          <w:rFonts w:asciiTheme="minorHAnsi" w:eastAsiaTheme="minorHAnsi" w:hAnsiTheme="minorHAnsi" w:cstheme="minorHAnsi"/>
          <w:bCs/>
          <w:lang w:eastAsia="en-US"/>
        </w:rPr>
        <w:t>ych wg załączonego zestawienia.</w:t>
      </w:r>
    </w:p>
    <w:p w:rsidR="00A85A0B" w:rsidRPr="005C50EB" w:rsidRDefault="00A85A0B" w:rsidP="005C50EB">
      <w:pPr>
        <w:ind w:left="709"/>
        <w:jc w:val="both"/>
        <w:rPr>
          <w:rFonts w:asciiTheme="minorHAnsi" w:hAnsiTheme="minorHAnsi" w:cstheme="minorHAnsi"/>
          <w:color w:val="000000"/>
        </w:rPr>
      </w:pPr>
    </w:p>
    <w:p w:rsidR="002E0495" w:rsidRPr="00AE4832" w:rsidRDefault="002E0495" w:rsidP="002E0495">
      <w:pPr>
        <w:ind w:left="708"/>
        <w:jc w:val="both"/>
        <w:rPr>
          <w:rFonts w:asciiTheme="minorHAnsi" w:hAnsiTheme="minorHAnsi" w:cstheme="minorHAnsi"/>
          <w:b/>
        </w:rPr>
      </w:pPr>
      <w:r w:rsidRPr="00AE4832">
        <w:rPr>
          <w:rFonts w:asciiTheme="minorHAnsi" w:hAnsiTheme="minorHAnsi" w:cstheme="minorHAnsi"/>
          <w:b/>
        </w:rPr>
        <w:t>Wymagania ogólne</w:t>
      </w:r>
    </w:p>
    <w:p w:rsidR="002E0495" w:rsidRPr="00AE4832" w:rsidRDefault="002E0495" w:rsidP="005C50EB">
      <w:pPr>
        <w:spacing w:line="276" w:lineRule="auto"/>
        <w:ind w:left="709"/>
        <w:jc w:val="both"/>
        <w:rPr>
          <w:rFonts w:asciiTheme="minorHAnsi" w:hAnsiTheme="minorHAnsi" w:cstheme="minorHAnsi"/>
        </w:rPr>
      </w:pPr>
      <w:r w:rsidRPr="00AE4832">
        <w:rPr>
          <w:rFonts w:asciiTheme="minorHAnsi" w:hAnsiTheme="minorHAnsi" w:cstheme="minorHAnsi"/>
        </w:rPr>
        <w:t>Pre</w:t>
      </w:r>
      <w:r w:rsidR="00A85A0B">
        <w:rPr>
          <w:rFonts w:asciiTheme="minorHAnsi" w:hAnsiTheme="minorHAnsi" w:cstheme="minorHAnsi"/>
        </w:rPr>
        <w:t xml:space="preserve">fabrykowane preizolowane rury i kształtki </w:t>
      </w:r>
      <w:r w:rsidRPr="00AE4832">
        <w:rPr>
          <w:rFonts w:asciiTheme="minorHAnsi" w:hAnsiTheme="minorHAnsi" w:cstheme="minorHAnsi"/>
        </w:rPr>
        <w:t>o konstrukcji zespolonej „rury w rurze” złożone z rur przewodowych stalowych czarn</w:t>
      </w:r>
      <w:r w:rsidR="00A85A0B">
        <w:rPr>
          <w:rFonts w:asciiTheme="minorHAnsi" w:hAnsiTheme="minorHAnsi" w:cstheme="minorHAnsi"/>
        </w:rPr>
        <w:t>ych pojedynczych lub podwójnych</w:t>
      </w:r>
      <w:r w:rsidRPr="00AE4832">
        <w:rPr>
          <w:rFonts w:asciiTheme="minorHAnsi" w:hAnsiTheme="minorHAnsi" w:cstheme="minorHAnsi"/>
        </w:rPr>
        <w:t xml:space="preserve"> ze szwem wzdłużnym lub spiralnym lub bez szwu, w</w:t>
      </w:r>
      <w:r w:rsidR="00A85A0B">
        <w:rPr>
          <w:rFonts w:asciiTheme="minorHAnsi" w:hAnsiTheme="minorHAnsi" w:cstheme="minorHAnsi"/>
        </w:rPr>
        <w:t xml:space="preserve"> izolacji cieplnej ze sztywnej </w:t>
      </w:r>
      <w:r w:rsidRPr="00AE4832">
        <w:rPr>
          <w:rFonts w:asciiTheme="minorHAnsi" w:hAnsiTheme="minorHAnsi" w:cstheme="minorHAnsi"/>
        </w:rPr>
        <w:t xml:space="preserve">pianki poliuretanowej (PUR) spienianej </w:t>
      </w:r>
      <w:proofErr w:type="spellStart"/>
      <w:r w:rsidRPr="00AE4832">
        <w:rPr>
          <w:rFonts w:asciiTheme="minorHAnsi" w:hAnsiTheme="minorHAnsi" w:cstheme="minorHAnsi"/>
        </w:rPr>
        <w:t>cyklopentanem</w:t>
      </w:r>
      <w:proofErr w:type="spellEnd"/>
      <w:r w:rsidRPr="00AE4832">
        <w:rPr>
          <w:rFonts w:asciiTheme="minorHAnsi" w:hAnsiTheme="minorHAnsi" w:cstheme="minorHAnsi"/>
        </w:rPr>
        <w:t xml:space="preserve"> (trwale związanej z rurą stalową) oraz rury zewnętrznej (płaszcza osłonowego) z polietylenu PE-HD, złączy izolacyjnych - muf termokurczliwych z polietylenu PE usieciowanego</w:t>
      </w:r>
      <w:r w:rsidRPr="00AE4832">
        <w:rPr>
          <w:rFonts w:asciiTheme="minorHAnsi" w:hAnsiTheme="minorHAnsi" w:cstheme="minorHAnsi"/>
          <w:b/>
        </w:rPr>
        <w:t xml:space="preserve"> </w:t>
      </w:r>
      <w:r w:rsidRPr="00AE4832">
        <w:rPr>
          <w:rFonts w:asciiTheme="minorHAnsi" w:hAnsiTheme="minorHAnsi" w:cstheme="minorHAnsi"/>
        </w:rPr>
        <w:t>radiacyjnie.</w:t>
      </w:r>
    </w:p>
    <w:p w:rsidR="002E0495" w:rsidRPr="00AE4832" w:rsidRDefault="002E0495" w:rsidP="005C50EB">
      <w:pPr>
        <w:spacing w:line="276" w:lineRule="auto"/>
        <w:ind w:left="709"/>
        <w:jc w:val="both"/>
        <w:rPr>
          <w:rFonts w:asciiTheme="minorHAnsi" w:hAnsiTheme="minorHAnsi" w:cstheme="minorHAnsi"/>
        </w:rPr>
      </w:pPr>
      <w:r w:rsidRPr="00AE4832">
        <w:rPr>
          <w:rFonts w:asciiTheme="minorHAnsi" w:hAnsiTheme="minorHAnsi" w:cstheme="minorHAnsi"/>
        </w:rPr>
        <w:t xml:space="preserve">Technologia rur i elementów preizolowanych musi pozwalać na ciągłą pracę sieci ciepłowniczej </w:t>
      </w:r>
      <w:r w:rsidRPr="00AE4832">
        <w:rPr>
          <w:rFonts w:asciiTheme="minorHAnsi" w:hAnsiTheme="minorHAnsi" w:cstheme="minorHAnsi"/>
        </w:rPr>
        <w:br/>
        <w:t xml:space="preserve">o obliczeniowych parametrach wody: temp. 125/65°C, ciśnienie nominalne 1,6 </w:t>
      </w:r>
      <w:proofErr w:type="spellStart"/>
      <w:r w:rsidRPr="00AE4832">
        <w:rPr>
          <w:rFonts w:asciiTheme="minorHAnsi" w:hAnsiTheme="minorHAnsi" w:cstheme="minorHAnsi"/>
        </w:rPr>
        <w:t>MPa</w:t>
      </w:r>
      <w:proofErr w:type="spellEnd"/>
      <w:r w:rsidRPr="00AE4832">
        <w:rPr>
          <w:rFonts w:asciiTheme="minorHAnsi" w:hAnsiTheme="minorHAnsi" w:cstheme="minorHAnsi"/>
        </w:rPr>
        <w:t xml:space="preserve"> oraz jakości wody spełniającej wymogi normy PN-85/C-04601 „Woda do celów energetycznych -</w:t>
      </w:r>
      <w:r w:rsidR="00AE4832">
        <w:rPr>
          <w:rFonts w:asciiTheme="minorHAnsi" w:hAnsiTheme="minorHAnsi" w:cstheme="minorHAnsi"/>
        </w:rPr>
        <w:t xml:space="preserve"> </w:t>
      </w:r>
      <w:r w:rsidRPr="00AE4832">
        <w:rPr>
          <w:rFonts w:asciiTheme="minorHAnsi" w:hAnsiTheme="minorHAnsi" w:cstheme="minorHAnsi"/>
        </w:rPr>
        <w:t>wymagania i badania jakości wody do kotłów wodnych i zamkniętych obiegów ciepłowniczych”.</w:t>
      </w:r>
    </w:p>
    <w:p w:rsidR="002E0495" w:rsidRDefault="002E0495" w:rsidP="005C50EB">
      <w:pPr>
        <w:spacing w:line="276" w:lineRule="auto"/>
        <w:ind w:left="709"/>
        <w:jc w:val="both"/>
        <w:rPr>
          <w:rFonts w:asciiTheme="minorHAnsi" w:hAnsiTheme="minorHAnsi" w:cstheme="minorHAnsi"/>
        </w:rPr>
      </w:pPr>
      <w:r w:rsidRPr="00AE4832">
        <w:rPr>
          <w:rFonts w:asciiTheme="minorHAnsi" w:hAnsiTheme="minorHAnsi" w:cstheme="minorHAnsi"/>
        </w:rPr>
        <w:t>Stosowną Aprobatę</w:t>
      </w:r>
      <w:r w:rsidR="00AE4832">
        <w:rPr>
          <w:rFonts w:asciiTheme="minorHAnsi" w:hAnsiTheme="minorHAnsi" w:cstheme="minorHAnsi"/>
        </w:rPr>
        <w:t xml:space="preserve"> Techniczną dołączyć do oferty.</w:t>
      </w:r>
      <w:r w:rsidRPr="00AE4832">
        <w:rPr>
          <w:rFonts w:asciiTheme="minorHAnsi" w:hAnsiTheme="minorHAnsi" w:cstheme="minorHAnsi"/>
        </w:rPr>
        <w:t xml:space="preserve"> System rur i elementów preizolowanych winien odpowiadać wymaganiom jakościowym norm: PN-EN 253, PN-EN 488, PN-EN 489 oraz posiadać oznakowanie znakiem budowlanym „B” lub „CE”.</w:t>
      </w:r>
    </w:p>
    <w:p w:rsidR="00AE4832" w:rsidRDefault="00AE4832" w:rsidP="00AE4832">
      <w:pPr>
        <w:spacing w:line="276" w:lineRule="auto"/>
        <w:ind w:left="709"/>
        <w:rPr>
          <w:rFonts w:asciiTheme="minorHAnsi" w:hAnsiTheme="minorHAnsi" w:cstheme="minorHAnsi"/>
        </w:rPr>
      </w:pPr>
    </w:p>
    <w:p w:rsidR="00AE4832" w:rsidRDefault="00AE4832" w:rsidP="00AE4832">
      <w:pPr>
        <w:spacing w:line="276" w:lineRule="auto"/>
        <w:ind w:left="709"/>
        <w:rPr>
          <w:rFonts w:asciiTheme="minorHAnsi" w:hAnsiTheme="minorHAnsi" w:cstheme="minorHAnsi"/>
          <w:b/>
        </w:rPr>
      </w:pPr>
      <w:r w:rsidRPr="00AE4832">
        <w:rPr>
          <w:rFonts w:asciiTheme="minorHAnsi" w:hAnsiTheme="minorHAnsi" w:cstheme="minorHAnsi"/>
          <w:b/>
        </w:rPr>
        <w:t>Wymagania szczegółowe dla systemu rur preizolowanych</w:t>
      </w:r>
    </w:p>
    <w:p w:rsidR="00C459B9" w:rsidRDefault="00AE4832" w:rsidP="00AE4832">
      <w:pPr>
        <w:pStyle w:val="Default"/>
        <w:numPr>
          <w:ilvl w:val="0"/>
          <w:numId w:val="23"/>
        </w:numPr>
        <w:spacing w:line="276" w:lineRule="auto"/>
        <w:jc w:val="both"/>
        <w:rPr>
          <w:rFonts w:asciiTheme="minorHAnsi" w:hAnsiTheme="minorHAnsi" w:cstheme="minorHAnsi"/>
        </w:rPr>
      </w:pPr>
      <w:r w:rsidRPr="00D430BB">
        <w:rPr>
          <w:rFonts w:asciiTheme="minorHAnsi" w:hAnsiTheme="minorHAnsi" w:cstheme="minorHAnsi"/>
          <w:b/>
        </w:rPr>
        <w:t>Zespół rurowy</w:t>
      </w:r>
      <w:r w:rsidRPr="00492858">
        <w:rPr>
          <w:rFonts w:asciiTheme="minorHAnsi" w:hAnsiTheme="minorHAnsi" w:cstheme="minorHAnsi"/>
        </w:rPr>
        <w:t xml:space="preserve"> ze stalowej rury przewodowej</w:t>
      </w:r>
      <w:r w:rsidRPr="00492858">
        <w:rPr>
          <w:rFonts w:asciiTheme="minorHAnsi" w:hAnsiTheme="minorHAnsi" w:cstheme="minorHAnsi"/>
          <w:b/>
        </w:rPr>
        <w:t xml:space="preserve"> </w:t>
      </w:r>
      <w:r w:rsidRPr="00492858">
        <w:rPr>
          <w:rFonts w:asciiTheme="minorHAnsi" w:hAnsiTheme="minorHAnsi" w:cstheme="minorHAnsi"/>
        </w:rPr>
        <w:t>w izolacji cieplnej z poliuretanu i płaszczu osłonowym z polietylenu wg w</w:t>
      </w:r>
      <w:r w:rsidR="00C459B9">
        <w:rPr>
          <w:rFonts w:asciiTheme="minorHAnsi" w:hAnsiTheme="minorHAnsi" w:cstheme="minorHAnsi"/>
        </w:rPr>
        <w:t>ymagań norm europejskich EN 253</w:t>
      </w:r>
      <w:r w:rsidRPr="00492858">
        <w:rPr>
          <w:rFonts w:asciiTheme="minorHAnsi" w:hAnsiTheme="minorHAnsi" w:cstheme="minorHAnsi"/>
        </w:rPr>
        <w:t>:</w:t>
      </w:r>
      <w:r w:rsidR="00C459B9">
        <w:rPr>
          <w:rFonts w:asciiTheme="minorHAnsi" w:hAnsiTheme="minorHAnsi" w:cstheme="minorHAnsi"/>
        </w:rPr>
        <w:t>2020-01</w:t>
      </w:r>
    </w:p>
    <w:p w:rsidR="00AE4832" w:rsidRDefault="00AE4832" w:rsidP="00C459B9">
      <w:pPr>
        <w:pStyle w:val="Default"/>
        <w:spacing w:line="276" w:lineRule="auto"/>
        <w:ind w:left="1069"/>
        <w:jc w:val="both"/>
        <w:rPr>
          <w:rFonts w:asciiTheme="minorHAnsi" w:hAnsiTheme="minorHAnsi" w:cstheme="minorHAnsi"/>
        </w:rPr>
      </w:pPr>
      <w:r w:rsidRPr="00AE4832">
        <w:rPr>
          <w:rFonts w:asciiTheme="minorHAnsi" w:hAnsiTheme="minorHAnsi" w:cstheme="minorHAnsi"/>
          <w:iCs/>
        </w:rPr>
        <w:t>PN-EN 253 Sieci ciepłownicze - System preizolowanych zespolonych rur do wodnych sieci ciepłowniczych układanych bezpośrednio w gruncie - Zespół rurowy ze stalowej rury przewodowej, izolacji cieplnej i z poliuretanu i płaszczu osłonowym z polietylenu.</w:t>
      </w:r>
    </w:p>
    <w:p w:rsidR="005C50EB" w:rsidRPr="005C50EB" w:rsidRDefault="005C50EB" w:rsidP="005C50EB">
      <w:pPr>
        <w:pStyle w:val="Default"/>
        <w:spacing w:line="276" w:lineRule="auto"/>
        <w:ind w:left="1069"/>
        <w:jc w:val="both"/>
        <w:rPr>
          <w:rFonts w:asciiTheme="minorHAnsi" w:hAnsiTheme="minorHAnsi" w:cstheme="minorHAnsi"/>
        </w:rPr>
      </w:pPr>
    </w:p>
    <w:p w:rsidR="00AE4832" w:rsidRDefault="00AE4832" w:rsidP="00AE4832">
      <w:pPr>
        <w:tabs>
          <w:tab w:val="left" w:pos="360"/>
        </w:tabs>
        <w:suppressAutoHyphens/>
        <w:spacing w:after="113" w:line="276" w:lineRule="auto"/>
        <w:ind w:left="709"/>
        <w:jc w:val="both"/>
        <w:rPr>
          <w:rFonts w:asciiTheme="minorHAnsi" w:hAnsiTheme="minorHAnsi" w:cstheme="minorHAnsi"/>
          <w:iCs/>
        </w:rPr>
      </w:pPr>
      <w:r w:rsidRPr="00492858">
        <w:rPr>
          <w:rFonts w:asciiTheme="minorHAnsi" w:hAnsiTheme="minorHAnsi" w:cstheme="minorHAnsi"/>
          <w:iCs/>
        </w:rPr>
        <w:t>Ponadto</w:t>
      </w:r>
      <w:r>
        <w:rPr>
          <w:rFonts w:asciiTheme="minorHAnsi" w:hAnsiTheme="minorHAnsi" w:cstheme="minorHAnsi"/>
          <w:iCs/>
        </w:rPr>
        <w:t xml:space="preserve"> powinien spełniać n/w wymagania</w:t>
      </w:r>
      <w:r w:rsidR="00C459B9">
        <w:rPr>
          <w:rFonts w:asciiTheme="minorHAnsi" w:hAnsiTheme="minorHAnsi" w:cstheme="minorHAnsi"/>
          <w:iCs/>
        </w:rPr>
        <w:t>:</w:t>
      </w:r>
    </w:p>
    <w:p w:rsidR="00C459B9" w:rsidRDefault="00C459B9" w:rsidP="00C459B9">
      <w:pPr>
        <w:pStyle w:val="Akapitzlist"/>
        <w:numPr>
          <w:ilvl w:val="0"/>
          <w:numId w:val="41"/>
        </w:numPr>
        <w:tabs>
          <w:tab w:val="left" w:pos="360"/>
        </w:tabs>
        <w:suppressAutoHyphens/>
        <w:spacing w:after="113"/>
        <w:ind w:left="1418" w:hanging="425"/>
        <w:jc w:val="both"/>
        <w:rPr>
          <w:rFonts w:asciiTheme="minorHAnsi" w:hAnsiTheme="minorHAnsi" w:cstheme="minorHAnsi"/>
          <w:iCs/>
        </w:rPr>
      </w:pPr>
      <w:r>
        <w:rPr>
          <w:rFonts w:asciiTheme="minorHAnsi" w:hAnsiTheme="minorHAnsi" w:cstheme="minorHAnsi"/>
          <w:iCs/>
        </w:rPr>
        <w:t>Współczynnik przewodności cieplnej dla nowego zespołu rurowego rur λ≤0,027 W/m*K mierzony w temperaturze +50</w:t>
      </w:r>
      <w:r>
        <w:rPr>
          <w:rFonts w:asciiTheme="minorHAnsi" w:hAnsiTheme="minorHAnsi" w:cstheme="minorHAnsi"/>
          <w:iCs/>
          <w:vertAlign w:val="superscript"/>
        </w:rPr>
        <w:t>o</w:t>
      </w:r>
      <w:r>
        <w:rPr>
          <w:rFonts w:asciiTheme="minorHAnsi" w:hAnsiTheme="minorHAnsi" w:cstheme="minorHAnsi"/>
          <w:iCs/>
        </w:rPr>
        <w:t xml:space="preserve">C przy gęstości pianki </w:t>
      </w:r>
      <m:oMath>
        <m:r>
          <w:rPr>
            <w:rFonts w:ascii="Cambria Math" w:hAnsi="Cambria Math" w:cstheme="minorHAnsi"/>
          </w:rPr>
          <m:t>≥</m:t>
        </m:r>
      </m:oMath>
      <w:r>
        <w:rPr>
          <w:rFonts w:asciiTheme="minorHAnsi" w:hAnsiTheme="minorHAnsi" w:cstheme="minorHAnsi"/>
          <w:iCs/>
        </w:rPr>
        <w:t xml:space="preserve"> 60kg/m</w:t>
      </w:r>
      <w:r>
        <w:rPr>
          <w:rFonts w:asciiTheme="minorHAnsi" w:hAnsiTheme="minorHAnsi" w:cstheme="minorHAnsi"/>
          <w:iCs/>
          <w:vertAlign w:val="superscript"/>
        </w:rPr>
        <w:t>3</w:t>
      </w:r>
      <w:r>
        <w:rPr>
          <w:rFonts w:asciiTheme="minorHAnsi" w:hAnsiTheme="minorHAnsi" w:cstheme="minorHAnsi"/>
          <w:iCs/>
        </w:rPr>
        <w:t xml:space="preserve"> – potwierdzony badaniem przeprowadzonym przez niezależny, akredytowany Instytut Badawczy</w:t>
      </w:r>
    </w:p>
    <w:p w:rsidR="00C459B9" w:rsidRDefault="00C459B9" w:rsidP="00C459B9">
      <w:pPr>
        <w:pStyle w:val="Akapitzlist"/>
        <w:numPr>
          <w:ilvl w:val="0"/>
          <w:numId w:val="41"/>
        </w:numPr>
        <w:tabs>
          <w:tab w:val="left" w:pos="360"/>
        </w:tabs>
        <w:suppressAutoHyphens/>
        <w:spacing w:after="113"/>
        <w:ind w:left="1418" w:hanging="425"/>
        <w:jc w:val="both"/>
        <w:rPr>
          <w:rFonts w:asciiTheme="minorHAnsi" w:hAnsiTheme="minorHAnsi" w:cstheme="minorHAnsi"/>
          <w:iCs/>
        </w:rPr>
      </w:pPr>
      <w:r>
        <w:rPr>
          <w:rFonts w:asciiTheme="minorHAnsi" w:hAnsiTheme="minorHAnsi" w:cstheme="minorHAnsi"/>
          <w:iCs/>
        </w:rPr>
        <w:t>Końce rury stalowej powinny być przygotowane do spawania zgodnie z normą PN-ISO 6761</w:t>
      </w:r>
    </w:p>
    <w:p w:rsidR="00C459B9" w:rsidRDefault="00C459B9" w:rsidP="00C459B9">
      <w:pPr>
        <w:pStyle w:val="Akapitzlist"/>
        <w:numPr>
          <w:ilvl w:val="0"/>
          <w:numId w:val="41"/>
        </w:numPr>
        <w:tabs>
          <w:tab w:val="left" w:pos="360"/>
        </w:tabs>
        <w:suppressAutoHyphens/>
        <w:spacing w:after="113"/>
        <w:ind w:left="1418" w:hanging="425"/>
        <w:jc w:val="both"/>
        <w:rPr>
          <w:rFonts w:asciiTheme="minorHAnsi" w:hAnsiTheme="minorHAnsi" w:cstheme="minorHAnsi"/>
          <w:iCs/>
        </w:rPr>
      </w:pPr>
      <w:r>
        <w:rPr>
          <w:rFonts w:asciiTheme="minorHAnsi" w:hAnsiTheme="minorHAnsi" w:cstheme="minorHAnsi"/>
        </w:rPr>
        <w:t xml:space="preserve">Oznakowanie zespołów rurowych wg. pkt 6 normy EN 253 :2020-01.  </w:t>
      </w:r>
    </w:p>
    <w:p w:rsidR="00C459B9" w:rsidRDefault="00C459B9" w:rsidP="00C459B9">
      <w:pPr>
        <w:pStyle w:val="Akapitzlist"/>
        <w:numPr>
          <w:ilvl w:val="0"/>
          <w:numId w:val="42"/>
        </w:numPr>
        <w:tabs>
          <w:tab w:val="left" w:pos="720"/>
        </w:tabs>
        <w:suppressAutoHyphens/>
        <w:spacing w:after="113"/>
        <w:ind w:left="1418" w:hanging="436"/>
        <w:jc w:val="both"/>
        <w:rPr>
          <w:rFonts w:asciiTheme="minorHAnsi" w:hAnsiTheme="minorHAnsi" w:cstheme="minorHAnsi"/>
        </w:rPr>
      </w:pPr>
      <w:r>
        <w:rPr>
          <w:rFonts w:asciiTheme="minorHAnsi" w:hAnsiTheme="minorHAnsi" w:cstheme="minorHAnsi"/>
        </w:rPr>
        <w:t xml:space="preserve">Stalowa rura ze szwem, gatunek stali </w:t>
      </w:r>
      <w:r>
        <w:rPr>
          <w:rFonts w:asciiTheme="minorHAnsi" w:hAnsiTheme="minorHAnsi" w:cstheme="minorHAnsi"/>
          <w:color w:val="000000"/>
        </w:rPr>
        <w:t>P235GH wg PN-EN 10217-2 lub PN-EN 10217-5 lub rura stalowa bez szwu ze stali R-35.</w:t>
      </w:r>
    </w:p>
    <w:p w:rsidR="00C459B9" w:rsidRDefault="00C459B9" w:rsidP="00C459B9">
      <w:pPr>
        <w:pStyle w:val="Akapitzlist"/>
        <w:numPr>
          <w:ilvl w:val="0"/>
          <w:numId w:val="42"/>
        </w:numPr>
        <w:tabs>
          <w:tab w:val="left" w:pos="720"/>
        </w:tabs>
        <w:suppressAutoHyphens/>
        <w:spacing w:after="113"/>
        <w:ind w:left="1418" w:hanging="436"/>
        <w:jc w:val="both"/>
        <w:rPr>
          <w:rFonts w:asciiTheme="minorHAnsi" w:hAnsiTheme="minorHAnsi" w:cstheme="minorHAnsi"/>
        </w:rPr>
      </w:pPr>
      <w:r>
        <w:rPr>
          <w:rFonts w:asciiTheme="minorHAnsi" w:hAnsiTheme="minorHAnsi" w:cstheme="minorHAnsi"/>
        </w:rPr>
        <w:t>Rury nie mogą być spawane poprzecznie</w:t>
      </w:r>
    </w:p>
    <w:p w:rsidR="00C459B9" w:rsidRDefault="00C459B9" w:rsidP="00C459B9">
      <w:pPr>
        <w:pStyle w:val="Akapitzlist"/>
        <w:numPr>
          <w:ilvl w:val="0"/>
          <w:numId w:val="42"/>
        </w:numPr>
        <w:tabs>
          <w:tab w:val="left" w:pos="720"/>
        </w:tabs>
        <w:suppressAutoHyphens/>
        <w:spacing w:after="113"/>
        <w:ind w:left="1418" w:hanging="436"/>
        <w:jc w:val="both"/>
        <w:rPr>
          <w:rFonts w:asciiTheme="minorHAnsi" w:hAnsiTheme="minorHAnsi" w:cstheme="minorHAnsi"/>
        </w:rPr>
      </w:pPr>
      <w:r>
        <w:rPr>
          <w:rFonts w:asciiTheme="minorHAnsi" w:hAnsiTheme="minorHAnsi" w:cstheme="minorHAnsi"/>
        </w:rPr>
        <w:t>Rury muszą być odtłuszczone i śrutowane</w:t>
      </w:r>
    </w:p>
    <w:p w:rsidR="00C459B9" w:rsidRPr="00C459B9" w:rsidRDefault="00C459B9" w:rsidP="00C459B9">
      <w:pPr>
        <w:pStyle w:val="Akapitzlist"/>
        <w:numPr>
          <w:ilvl w:val="0"/>
          <w:numId w:val="42"/>
        </w:numPr>
        <w:tabs>
          <w:tab w:val="left" w:pos="720"/>
        </w:tabs>
        <w:suppressAutoHyphens/>
        <w:spacing w:after="113"/>
        <w:ind w:left="1418" w:hanging="436"/>
        <w:jc w:val="both"/>
        <w:rPr>
          <w:rFonts w:asciiTheme="minorHAnsi" w:hAnsiTheme="minorHAnsi" w:cstheme="minorHAnsi"/>
        </w:rPr>
      </w:pPr>
      <w:r>
        <w:rPr>
          <w:rFonts w:asciiTheme="minorHAnsi" w:hAnsiTheme="minorHAnsi" w:cstheme="minorHAnsi"/>
        </w:rPr>
        <w:t>Rury stalowe muszą posiadać oznakowanie wskazujące: producenta, gatunek stali i znak kontroli jakości; mają posiadać świadectwo odbioru 3.1 wg PN-EN 10204:2010</w:t>
      </w:r>
    </w:p>
    <w:p w:rsidR="0069596A" w:rsidRPr="0069596A" w:rsidRDefault="0069596A" w:rsidP="0069596A">
      <w:pPr>
        <w:pStyle w:val="Akapitzlist"/>
        <w:numPr>
          <w:ilvl w:val="0"/>
          <w:numId w:val="23"/>
        </w:numPr>
        <w:tabs>
          <w:tab w:val="left" w:pos="720"/>
        </w:tabs>
        <w:suppressAutoHyphens/>
        <w:spacing w:after="113"/>
        <w:ind w:hanging="502"/>
        <w:jc w:val="both"/>
        <w:rPr>
          <w:rFonts w:asciiTheme="minorHAnsi" w:hAnsiTheme="minorHAnsi" w:cstheme="minorHAnsi"/>
        </w:rPr>
      </w:pPr>
      <w:r w:rsidRPr="00D430BB">
        <w:rPr>
          <w:rFonts w:asciiTheme="minorHAnsi" w:hAnsiTheme="minorHAnsi" w:cstheme="minorHAnsi"/>
          <w:b/>
        </w:rPr>
        <w:t>Kształtki preizolowane</w:t>
      </w:r>
      <w:r>
        <w:rPr>
          <w:rFonts w:asciiTheme="minorHAnsi" w:hAnsiTheme="minorHAnsi" w:cstheme="minorHAnsi"/>
        </w:rPr>
        <w:t xml:space="preserve"> - </w:t>
      </w:r>
      <w:r w:rsidRPr="00492858">
        <w:rPr>
          <w:rFonts w:ascii="Calibri" w:hAnsi="Calibri" w:cs="Calibri"/>
        </w:rPr>
        <w:t>zespoły ze stalowej rury przewodowej</w:t>
      </w:r>
      <w:r>
        <w:rPr>
          <w:rFonts w:ascii="Calibri" w:hAnsi="Calibri" w:cs="Calibri"/>
        </w:rPr>
        <w:t xml:space="preserve"> ze szwem lub bez szwu</w:t>
      </w:r>
      <w:r w:rsidRPr="00492858">
        <w:rPr>
          <w:rFonts w:ascii="Calibri" w:hAnsi="Calibri" w:cs="Calibri"/>
        </w:rPr>
        <w:t xml:space="preserve"> w izolacji cieplnej z poliuretanu i płaszczu osłonowym z polietylenu wg wymagań norm europejskich EN 448</w:t>
      </w:r>
      <w:r w:rsidR="00EE0EBF">
        <w:rPr>
          <w:rFonts w:ascii="Calibri" w:hAnsi="Calibri" w:cs="Calibri"/>
        </w:rPr>
        <w:t>:2020-1</w:t>
      </w:r>
    </w:p>
    <w:p w:rsidR="0069596A" w:rsidRDefault="0069596A" w:rsidP="0069596A">
      <w:pPr>
        <w:pStyle w:val="Akapitzlist"/>
        <w:tabs>
          <w:tab w:val="left" w:pos="720"/>
        </w:tabs>
        <w:suppressAutoHyphens/>
        <w:spacing w:after="113"/>
        <w:ind w:left="1069"/>
        <w:jc w:val="both"/>
        <w:rPr>
          <w:rFonts w:ascii="Calibri" w:hAnsi="Calibri" w:cs="Calibri"/>
        </w:rPr>
      </w:pPr>
      <w:r w:rsidRPr="00492858">
        <w:rPr>
          <w:rFonts w:ascii="Calibri" w:hAnsi="Calibri" w:cs="Calibri"/>
        </w:rPr>
        <w:t>PN-EN 448 Sieci ciepłownicze – System preizolowanych zespolonych rur do wodnych sieci ciepłowniczych układanych bezpośrednio w gruncie – Kształtki – zespoły ze stalowej rury przewodowej w izolacji cieplnej z poliuretanu i płaszczu osłonowym z polietylenu</w:t>
      </w:r>
      <w:r>
        <w:rPr>
          <w:rFonts w:ascii="Calibri" w:hAnsi="Calibri" w:cs="Calibri"/>
        </w:rPr>
        <w:t>.</w:t>
      </w:r>
    </w:p>
    <w:p w:rsidR="0069596A" w:rsidRPr="00492858" w:rsidRDefault="0069596A" w:rsidP="0069596A">
      <w:pPr>
        <w:pStyle w:val="Akapitzlist"/>
        <w:numPr>
          <w:ilvl w:val="0"/>
          <w:numId w:val="27"/>
        </w:numPr>
        <w:suppressAutoHyphens/>
        <w:spacing w:after="113"/>
        <w:ind w:left="1418" w:hanging="425"/>
        <w:jc w:val="both"/>
        <w:rPr>
          <w:rFonts w:ascii="Calibri" w:hAnsi="Calibri" w:cs="Calibri"/>
        </w:rPr>
      </w:pPr>
      <w:r w:rsidRPr="00492858">
        <w:rPr>
          <w:rFonts w:ascii="Calibri" w:hAnsi="Calibri" w:cs="Calibri"/>
        </w:rPr>
        <w:t xml:space="preserve">Łuki stalowe – gięte na zimno z rur stalowych </w:t>
      </w:r>
    </w:p>
    <w:p w:rsidR="0069596A" w:rsidRPr="00492858" w:rsidRDefault="0069596A" w:rsidP="0069596A">
      <w:pPr>
        <w:pStyle w:val="Akapitzlist"/>
        <w:numPr>
          <w:ilvl w:val="0"/>
          <w:numId w:val="27"/>
        </w:numPr>
        <w:suppressAutoHyphens/>
        <w:spacing w:after="113"/>
        <w:ind w:left="1418" w:hanging="425"/>
        <w:jc w:val="both"/>
        <w:rPr>
          <w:rFonts w:ascii="Calibri" w:hAnsi="Calibri" w:cs="Calibri"/>
        </w:rPr>
      </w:pPr>
      <w:r w:rsidRPr="00492858">
        <w:rPr>
          <w:rFonts w:ascii="Calibri" w:hAnsi="Calibri" w:cs="Calibri"/>
        </w:rPr>
        <w:t>Nie dopuszcza się stosowania kolan segmentowych</w:t>
      </w:r>
    </w:p>
    <w:p w:rsidR="0069596A" w:rsidRPr="00492858" w:rsidRDefault="0069596A" w:rsidP="0069596A">
      <w:pPr>
        <w:pStyle w:val="Akapitzlist"/>
        <w:numPr>
          <w:ilvl w:val="0"/>
          <w:numId w:val="27"/>
        </w:numPr>
        <w:suppressAutoHyphens/>
        <w:spacing w:after="113"/>
        <w:ind w:left="1418" w:hanging="425"/>
        <w:jc w:val="both"/>
        <w:rPr>
          <w:rFonts w:ascii="Calibri" w:hAnsi="Calibri" w:cs="Calibri"/>
        </w:rPr>
      </w:pPr>
      <w:r w:rsidRPr="00492858">
        <w:rPr>
          <w:rFonts w:ascii="Calibri" w:hAnsi="Calibri" w:cs="Calibri"/>
        </w:rPr>
        <w:t>Trójniki kute lub z szyjką spawaną lub wyciąganą</w:t>
      </w:r>
    </w:p>
    <w:p w:rsidR="0069596A" w:rsidRPr="00492858" w:rsidRDefault="0069596A" w:rsidP="0069596A">
      <w:pPr>
        <w:pStyle w:val="Akapitzlist"/>
        <w:numPr>
          <w:ilvl w:val="0"/>
          <w:numId w:val="27"/>
        </w:numPr>
        <w:suppressAutoHyphens/>
        <w:spacing w:after="113"/>
        <w:ind w:left="1418" w:hanging="425"/>
        <w:jc w:val="both"/>
        <w:rPr>
          <w:rFonts w:ascii="Calibri" w:hAnsi="Calibri" w:cs="Calibri"/>
        </w:rPr>
      </w:pPr>
      <w:r w:rsidRPr="00492858">
        <w:rPr>
          <w:rFonts w:ascii="Calibri" w:hAnsi="Calibri" w:cs="Calibri"/>
        </w:rPr>
        <w:t>Zwężki stalowe wykonane metodą ciągnienia z rur bezszwowych spawanych doczołowo do prostych odcinków rur o różnych średnicach</w:t>
      </w:r>
    </w:p>
    <w:p w:rsidR="0069596A" w:rsidRPr="00492858" w:rsidRDefault="0069596A" w:rsidP="0069596A">
      <w:pPr>
        <w:pStyle w:val="Akapitzlist"/>
        <w:numPr>
          <w:ilvl w:val="0"/>
          <w:numId w:val="27"/>
        </w:numPr>
        <w:suppressAutoHyphens/>
        <w:spacing w:after="113"/>
        <w:ind w:left="1418" w:hanging="425"/>
        <w:jc w:val="both"/>
        <w:rPr>
          <w:rFonts w:ascii="Calibri" w:hAnsi="Calibri" w:cs="Calibri"/>
        </w:rPr>
      </w:pPr>
      <w:r w:rsidRPr="00492858">
        <w:rPr>
          <w:rFonts w:ascii="Calibri" w:hAnsi="Calibri" w:cs="Calibri"/>
        </w:rPr>
        <w:t>Dopuszcza się zwężki:</w:t>
      </w:r>
    </w:p>
    <w:p w:rsidR="0069596A" w:rsidRPr="00492858" w:rsidRDefault="0069596A" w:rsidP="0069596A">
      <w:pPr>
        <w:pStyle w:val="Akapitzlist"/>
        <w:suppressAutoHyphens/>
        <w:spacing w:after="113"/>
        <w:ind w:left="1418"/>
        <w:jc w:val="both"/>
        <w:rPr>
          <w:rFonts w:ascii="Calibri" w:hAnsi="Calibri" w:cs="Calibri"/>
        </w:rPr>
      </w:pPr>
      <w:r w:rsidRPr="00492858">
        <w:rPr>
          <w:rFonts w:ascii="Calibri" w:hAnsi="Calibri" w:cs="Calibri"/>
        </w:rPr>
        <w:t>- prefabrykowane preizolowane</w:t>
      </w:r>
    </w:p>
    <w:p w:rsidR="0069596A" w:rsidRPr="00492858" w:rsidRDefault="0069596A" w:rsidP="0069596A">
      <w:pPr>
        <w:pStyle w:val="Akapitzlist"/>
        <w:tabs>
          <w:tab w:val="left" w:pos="1418"/>
        </w:tabs>
        <w:suppressAutoHyphens/>
        <w:spacing w:after="113"/>
        <w:ind w:left="1418" w:hanging="425"/>
        <w:jc w:val="both"/>
        <w:rPr>
          <w:rFonts w:ascii="Calibri" w:hAnsi="Calibri" w:cs="Calibri"/>
        </w:rPr>
      </w:pPr>
      <w:r>
        <w:rPr>
          <w:rFonts w:ascii="Calibri" w:hAnsi="Calibri" w:cs="Calibri"/>
        </w:rPr>
        <w:tab/>
      </w:r>
      <w:r w:rsidRPr="00492858">
        <w:rPr>
          <w:rFonts w:ascii="Calibri" w:hAnsi="Calibri" w:cs="Calibri"/>
        </w:rPr>
        <w:t xml:space="preserve">- stalowe montowane na budowie i zaizolowane za pomocą złącz </w:t>
      </w:r>
      <w:proofErr w:type="spellStart"/>
      <w:r w:rsidRPr="00492858">
        <w:rPr>
          <w:rFonts w:ascii="Calibri" w:hAnsi="Calibri" w:cs="Calibri"/>
        </w:rPr>
        <w:t>mufowych</w:t>
      </w:r>
      <w:proofErr w:type="spellEnd"/>
      <w:r w:rsidRPr="00492858">
        <w:rPr>
          <w:rFonts w:ascii="Calibri" w:hAnsi="Calibri" w:cs="Calibri"/>
        </w:rPr>
        <w:t xml:space="preserve"> redukcyjnych,</w:t>
      </w:r>
      <w:r>
        <w:rPr>
          <w:rFonts w:ascii="Calibri" w:hAnsi="Calibri" w:cs="Calibri"/>
        </w:rPr>
        <w:t xml:space="preserve"> pod </w:t>
      </w:r>
      <w:r w:rsidRPr="00492858">
        <w:rPr>
          <w:rFonts w:ascii="Calibri" w:hAnsi="Calibri" w:cs="Calibri"/>
        </w:rPr>
        <w:t>warunkiem spełnienia w/w wymogów</w:t>
      </w:r>
    </w:p>
    <w:p w:rsidR="0069596A" w:rsidRPr="00492858" w:rsidRDefault="0069596A" w:rsidP="0069596A">
      <w:pPr>
        <w:pStyle w:val="Akapitzlist"/>
        <w:numPr>
          <w:ilvl w:val="0"/>
          <w:numId w:val="28"/>
        </w:numPr>
        <w:suppressAutoHyphens/>
        <w:spacing w:after="113"/>
        <w:ind w:left="1418" w:hanging="425"/>
        <w:jc w:val="both"/>
        <w:rPr>
          <w:rFonts w:ascii="Calibri" w:hAnsi="Calibri" w:cs="Calibri"/>
        </w:rPr>
      </w:pPr>
      <w:r w:rsidRPr="00492858">
        <w:rPr>
          <w:rFonts w:ascii="Calibri" w:hAnsi="Calibri" w:cs="Calibri"/>
        </w:rPr>
        <w:t>Nie dopuszcza się zwężek stalowych wykonanych metodą zwijania i wycinania</w:t>
      </w:r>
    </w:p>
    <w:p w:rsidR="0069596A" w:rsidRPr="00492858" w:rsidRDefault="0069596A" w:rsidP="0069596A">
      <w:pPr>
        <w:pStyle w:val="Akapitzlist"/>
        <w:numPr>
          <w:ilvl w:val="0"/>
          <w:numId w:val="28"/>
        </w:numPr>
        <w:suppressAutoHyphens/>
        <w:spacing w:after="113"/>
        <w:ind w:left="1418" w:hanging="425"/>
        <w:jc w:val="both"/>
        <w:rPr>
          <w:rFonts w:ascii="Calibri" w:hAnsi="Calibri" w:cs="Calibri"/>
        </w:rPr>
      </w:pPr>
      <w:r w:rsidRPr="00492858">
        <w:rPr>
          <w:rFonts w:ascii="Calibri" w:hAnsi="Calibri" w:cs="Calibri"/>
        </w:rPr>
        <w:t>Oznakowanie kształtek wg. pkt 6.1 -</w:t>
      </w:r>
      <w:r w:rsidR="00EE0EBF">
        <w:rPr>
          <w:rFonts w:ascii="Calibri" w:hAnsi="Calibri" w:cs="Calibri"/>
        </w:rPr>
        <w:t xml:space="preserve"> 6-4   normy EN 448:2020-01</w:t>
      </w:r>
    </w:p>
    <w:p w:rsidR="0069596A" w:rsidRPr="00492858" w:rsidRDefault="0069596A" w:rsidP="0069596A">
      <w:pPr>
        <w:pStyle w:val="Akapitzlist"/>
        <w:numPr>
          <w:ilvl w:val="0"/>
          <w:numId w:val="28"/>
        </w:numPr>
        <w:suppressAutoHyphens/>
        <w:spacing w:after="113"/>
        <w:ind w:left="1418" w:hanging="425"/>
        <w:jc w:val="both"/>
        <w:rPr>
          <w:rFonts w:ascii="Calibri" w:hAnsi="Calibri" w:cs="Calibri"/>
        </w:rPr>
      </w:pPr>
      <w:r w:rsidRPr="00492858">
        <w:rPr>
          <w:rFonts w:ascii="Calibri" w:hAnsi="Calibri" w:cs="Calibri"/>
        </w:rPr>
        <w:t>Wymagania szczegółowe dotyczące rur stalowych przewodowych jak w pkt 2.</w:t>
      </w:r>
    </w:p>
    <w:p w:rsidR="0069596A" w:rsidRDefault="0069596A" w:rsidP="00697DA2">
      <w:pPr>
        <w:spacing w:after="113" w:line="276" w:lineRule="auto"/>
        <w:ind w:left="851"/>
        <w:jc w:val="both"/>
        <w:rPr>
          <w:rFonts w:ascii="Calibri" w:hAnsi="Calibri" w:cs="Calibri"/>
          <w:b/>
        </w:rPr>
      </w:pPr>
      <w:r w:rsidRPr="0069596A">
        <w:rPr>
          <w:rFonts w:ascii="Calibri" w:hAnsi="Calibri" w:cs="Calibri"/>
          <w:b/>
        </w:rPr>
        <w:t>Dla wyrobów wg punktu 1, 2 i 3 wymagana jest Deklaracja zgodności z normami oraz potwierdzenie jakości użytych rur stalowych poprzez dostarczenie świadectwa odbioru 3.1.B wg PN-EN</w:t>
      </w:r>
      <w:r w:rsidRPr="0069596A">
        <w:rPr>
          <w:rFonts w:ascii="Calibri" w:hAnsi="Calibri" w:cs="Calibri"/>
        </w:rPr>
        <w:t xml:space="preserve"> </w:t>
      </w:r>
      <w:r w:rsidR="00EE0EBF">
        <w:rPr>
          <w:rFonts w:ascii="Calibri" w:hAnsi="Calibri" w:cs="Calibri"/>
          <w:b/>
        </w:rPr>
        <w:t>10204:2006</w:t>
      </w:r>
      <w:r w:rsidRPr="0069596A">
        <w:rPr>
          <w:rFonts w:ascii="Calibri" w:hAnsi="Calibri" w:cs="Calibri"/>
          <w:b/>
        </w:rPr>
        <w:t>.</w:t>
      </w:r>
    </w:p>
    <w:p w:rsidR="0069596A" w:rsidRPr="00D430BB" w:rsidRDefault="00697DA2" w:rsidP="00697DA2">
      <w:pPr>
        <w:pStyle w:val="Akapitzlist"/>
        <w:numPr>
          <w:ilvl w:val="0"/>
          <w:numId w:val="23"/>
        </w:numPr>
        <w:spacing w:after="113" w:line="276" w:lineRule="auto"/>
        <w:jc w:val="both"/>
        <w:rPr>
          <w:rFonts w:ascii="Calibri" w:hAnsi="Calibri" w:cs="Calibri"/>
          <w:b/>
        </w:rPr>
      </w:pPr>
      <w:r w:rsidRPr="00D430BB">
        <w:rPr>
          <w:rFonts w:ascii="Calibri" w:hAnsi="Calibri" w:cs="Calibri"/>
          <w:b/>
        </w:rPr>
        <w:t>Płaszcz osłonowy</w:t>
      </w:r>
    </w:p>
    <w:p w:rsidR="00697DA2" w:rsidRPr="00492858" w:rsidRDefault="00697DA2" w:rsidP="00697DA2">
      <w:pPr>
        <w:pStyle w:val="Akapitzlist"/>
        <w:numPr>
          <w:ilvl w:val="0"/>
          <w:numId w:val="31"/>
        </w:numPr>
        <w:spacing w:after="113"/>
        <w:ind w:left="1418" w:hanging="425"/>
        <w:jc w:val="both"/>
        <w:rPr>
          <w:rFonts w:ascii="Calibri" w:hAnsi="Calibri" w:cs="Calibri"/>
        </w:rPr>
      </w:pPr>
      <w:r w:rsidRPr="00492858">
        <w:rPr>
          <w:rFonts w:ascii="Calibri" w:hAnsi="Calibri" w:cs="Calibri"/>
        </w:rPr>
        <w:t>Płaszcz osłonowy powinien być wykonany z polietylenu wysokiej gęstości PEHD (minimum typu PE80), jako rura gładka bez szwu i spełniać wymagania normy PN-EN 253</w:t>
      </w:r>
    </w:p>
    <w:p w:rsidR="00697DA2" w:rsidRPr="00492858" w:rsidRDefault="00697DA2" w:rsidP="00697DA2">
      <w:pPr>
        <w:pStyle w:val="Akapitzlist"/>
        <w:numPr>
          <w:ilvl w:val="0"/>
          <w:numId w:val="31"/>
        </w:numPr>
        <w:spacing w:after="113"/>
        <w:ind w:left="1418" w:hanging="425"/>
        <w:jc w:val="both"/>
        <w:rPr>
          <w:rFonts w:ascii="Calibri" w:hAnsi="Calibri" w:cs="Calibri"/>
        </w:rPr>
      </w:pPr>
      <w:r w:rsidRPr="00492858">
        <w:rPr>
          <w:rFonts w:ascii="Calibri" w:hAnsi="Calibri" w:cs="Calibri"/>
        </w:rPr>
        <w:t>Płaszcz osłonowy może być rurą wyprodukowaną w odrębnym procesie produkcji albo może być wykonany bezpośrednio, poprzez wtłaczanie na izolację</w:t>
      </w:r>
    </w:p>
    <w:p w:rsidR="00697DA2" w:rsidRDefault="00697DA2" w:rsidP="00697DA2">
      <w:pPr>
        <w:pStyle w:val="Akapitzlist"/>
        <w:numPr>
          <w:ilvl w:val="0"/>
          <w:numId w:val="31"/>
        </w:numPr>
        <w:spacing w:after="113" w:line="276" w:lineRule="auto"/>
        <w:ind w:left="1418" w:hanging="425"/>
        <w:jc w:val="both"/>
        <w:rPr>
          <w:rFonts w:ascii="Calibri" w:hAnsi="Calibri" w:cs="Calibri"/>
          <w:b/>
        </w:rPr>
      </w:pPr>
      <w:r w:rsidRPr="00492858">
        <w:rPr>
          <w:rFonts w:ascii="Calibri" w:hAnsi="Calibri" w:cs="Calibri"/>
        </w:rPr>
        <w:t xml:space="preserve">Dla płaszczy osłonowych produkowanych metodą nieciągłą(wtrysku płynnej pianki w przestrzeń pomiędzy rurą stalową a rurą osłonową) wewnętrzna powierzchnia rury osłonowej  musi być poddana dodatkowej obróbce koronującej,  w celu uzyskania wysokiej przyczepności izolacji poliuretanowej do rury osłonowej; </w:t>
      </w:r>
      <w:r w:rsidRPr="00F962DD">
        <w:rPr>
          <w:rFonts w:ascii="Calibri" w:hAnsi="Calibri" w:cs="Calibri"/>
          <w:b/>
        </w:rPr>
        <w:t>wraz z ofertą należy dostarczyć kopie protokołów odbioru obróbki koronowania.</w:t>
      </w:r>
    </w:p>
    <w:p w:rsidR="00697DA2" w:rsidRPr="00D430BB" w:rsidRDefault="00697DA2" w:rsidP="00697DA2">
      <w:pPr>
        <w:pStyle w:val="Akapitzlist"/>
        <w:numPr>
          <w:ilvl w:val="0"/>
          <w:numId w:val="23"/>
        </w:numPr>
        <w:spacing w:after="113" w:line="276" w:lineRule="auto"/>
        <w:jc w:val="both"/>
        <w:rPr>
          <w:rFonts w:ascii="Calibri" w:hAnsi="Calibri" w:cs="Calibri"/>
          <w:b/>
        </w:rPr>
      </w:pPr>
      <w:r w:rsidRPr="00D430BB">
        <w:rPr>
          <w:rFonts w:ascii="Calibri" w:hAnsi="Calibri" w:cs="Calibri"/>
          <w:b/>
        </w:rPr>
        <w:t>Izolacja cieplna</w:t>
      </w:r>
    </w:p>
    <w:p w:rsidR="00697DA2" w:rsidRPr="00492858" w:rsidRDefault="00697DA2" w:rsidP="00697DA2">
      <w:pPr>
        <w:pStyle w:val="Akapitzlist"/>
        <w:numPr>
          <w:ilvl w:val="0"/>
          <w:numId w:val="34"/>
        </w:numPr>
        <w:spacing w:after="113"/>
        <w:ind w:left="1418"/>
        <w:jc w:val="both"/>
        <w:rPr>
          <w:rFonts w:ascii="Calibri" w:hAnsi="Calibri" w:cs="Calibri"/>
        </w:rPr>
      </w:pPr>
      <w:r w:rsidRPr="00492858">
        <w:rPr>
          <w:rFonts w:ascii="Calibri" w:hAnsi="Calibri" w:cs="Calibri"/>
        </w:rPr>
        <w:t xml:space="preserve">Izolację cieplną ma stanowić sztywna pianka poliuretanowa spieniona </w:t>
      </w:r>
      <w:proofErr w:type="spellStart"/>
      <w:r w:rsidRPr="00492858">
        <w:rPr>
          <w:rFonts w:ascii="Calibri" w:hAnsi="Calibri" w:cs="Calibri"/>
        </w:rPr>
        <w:t>cyklopentanem</w:t>
      </w:r>
      <w:proofErr w:type="spellEnd"/>
      <w:r w:rsidRPr="00492858">
        <w:rPr>
          <w:rFonts w:ascii="Calibri" w:hAnsi="Calibri" w:cs="Calibri"/>
        </w:rPr>
        <w:t xml:space="preserve"> i spełniać wymagania normy PN-EN 253</w:t>
      </w:r>
    </w:p>
    <w:p w:rsidR="00697DA2" w:rsidRDefault="00697DA2" w:rsidP="00697DA2">
      <w:pPr>
        <w:pStyle w:val="Akapitzlist"/>
        <w:numPr>
          <w:ilvl w:val="0"/>
          <w:numId w:val="34"/>
        </w:numPr>
        <w:spacing w:after="113"/>
        <w:ind w:left="1418"/>
        <w:jc w:val="both"/>
        <w:rPr>
          <w:rFonts w:ascii="Calibri" w:hAnsi="Calibri" w:cs="Calibri"/>
        </w:rPr>
      </w:pPr>
      <w:r w:rsidRPr="00492858">
        <w:rPr>
          <w:rFonts w:ascii="Calibri" w:hAnsi="Calibri" w:cs="Calibri"/>
        </w:rPr>
        <w:lastRenderedPageBreak/>
        <w:t>Współczynniki przewodności cieplnej – wg. punktu 1.</w:t>
      </w:r>
    </w:p>
    <w:p w:rsidR="00697DA2" w:rsidRPr="00697DA2" w:rsidRDefault="00697DA2" w:rsidP="005C50EB">
      <w:pPr>
        <w:pStyle w:val="Akapitzlist"/>
        <w:numPr>
          <w:ilvl w:val="0"/>
          <w:numId w:val="23"/>
        </w:numPr>
        <w:suppressAutoHyphens/>
        <w:spacing w:after="113"/>
        <w:jc w:val="both"/>
        <w:rPr>
          <w:rFonts w:ascii="Calibri" w:hAnsi="Calibri" w:cs="Calibri"/>
        </w:rPr>
      </w:pPr>
      <w:r w:rsidRPr="00697DA2">
        <w:rPr>
          <w:rFonts w:ascii="Calibri" w:hAnsi="Calibri" w:cs="Calibri"/>
          <w:b/>
        </w:rPr>
        <w:t>Zespół złącza</w:t>
      </w:r>
      <w:r w:rsidRPr="00697DA2">
        <w:rPr>
          <w:rFonts w:ascii="Calibri" w:hAnsi="Calibri" w:cs="Calibri"/>
        </w:rPr>
        <w:t xml:space="preserve"> stalowych rur przewodowych z izolacją cieplną z pol</w:t>
      </w:r>
      <w:r w:rsidR="005C50EB">
        <w:rPr>
          <w:rFonts w:ascii="Calibri" w:hAnsi="Calibri" w:cs="Calibri"/>
        </w:rPr>
        <w:t xml:space="preserve">iuretanu i płaszczem osłonowym </w:t>
      </w:r>
      <w:r w:rsidRPr="00697DA2">
        <w:rPr>
          <w:rFonts w:ascii="Calibri" w:hAnsi="Calibri" w:cs="Calibri"/>
        </w:rPr>
        <w:t>z polietylenu wg wymaga</w:t>
      </w:r>
      <w:r w:rsidR="00EE0EBF">
        <w:rPr>
          <w:rFonts w:ascii="Calibri" w:hAnsi="Calibri" w:cs="Calibri"/>
        </w:rPr>
        <w:t>ń norm europejskich EN 489-1:2020-01.</w:t>
      </w:r>
    </w:p>
    <w:p w:rsidR="00697DA2" w:rsidRDefault="00EE0EBF" w:rsidP="005C50EB">
      <w:pPr>
        <w:ind w:left="993"/>
        <w:jc w:val="both"/>
        <w:rPr>
          <w:rFonts w:asciiTheme="minorHAnsi" w:hAnsiTheme="minorHAnsi" w:cstheme="minorHAnsi"/>
        </w:rPr>
      </w:pPr>
      <w:r>
        <w:rPr>
          <w:rFonts w:asciiTheme="minorHAnsi" w:hAnsiTheme="minorHAnsi" w:cstheme="minorHAnsi"/>
        </w:rPr>
        <w:t>PN-EN 489:2020-01</w:t>
      </w:r>
      <w:r w:rsidR="00697DA2" w:rsidRPr="00697DA2">
        <w:rPr>
          <w:rFonts w:asciiTheme="minorHAnsi" w:hAnsiTheme="minorHAnsi" w:cstheme="minorHAnsi"/>
        </w:rPr>
        <w:t xml:space="preserve"> Sieci ciepłownicze – System preizolowanych zespolonych rur do wodnych sieci ciepłowniczych układanych bezpośrednio w gruncie – Zespół złącza stalowych rur przewodowych </w:t>
      </w:r>
      <w:r w:rsidR="00697DA2" w:rsidRPr="00697DA2">
        <w:rPr>
          <w:rFonts w:asciiTheme="minorHAnsi" w:hAnsiTheme="minorHAnsi" w:cstheme="minorHAnsi"/>
        </w:rPr>
        <w:br/>
        <w:t>z izolacją cieplną z poliuretanu i płaszczem osłonowym z polietylenu.</w:t>
      </w:r>
    </w:p>
    <w:p w:rsidR="00697DA2" w:rsidRPr="00492858" w:rsidRDefault="00A85A0B" w:rsidP="00697DA2">
      <w:pPr>
        <w:pStyle w:val="Akapitzlist"/>
        <w:numPr>
          <w:ilvl w:val="0"/>
          <w:numId w:val="35"/>
        </w:numPr>
        <w:spacing w:after="113"/>
        <w:ind w:left="1418"/>
        <w:jc w:val="both"/>
        <w:rPr>
          <w:rFonts w:ascii="Calibri" w:hAnsi="Calibri" w:cs="Calibri"/>
        </w:rPr>
      </w:pPr>
      <w:r>
        <w:rPr>
          <w:rFonts w:ascii="Calibri" w:hAnsi="Calibri" w:cs="Calibri"/>
        </w:rPr>
        <w:t>Złącza</w:t>
      </w:r>
      <w:r w:rsidR="00697DA2" w:rsidRPr="00492858">
        <w:rPr>
          <w:rFonts w:ascii="Calibri" w:hAnsi="Calibri" w:cs="Calibri"/>
        </w:rPr>
        <w:t xml:space="preserve"> </w:t>
      </w:r>
      <w:proofErr w:type="spellStart"/>
      <w:r w:rsidR="00697DA2" w:rsidRPr="00492858">
        <w:rPr>
          <w:rFonts w:ascii="Calibri" w:hAnsi="Calibri" w:cs="Calibri"/>
        </w:rPr>
        <w:t>mufowe</w:t>
      </w:r>
      <w:proofErr w:type="spellEnd"/>
      <w:r w:rsidR="00697DA2" w:rsidRPr="00492858">
        <w:rPr>
          <w:rFonts w:ascii="Calibri" w:hAnsi="Calibri" w:cs="Calibri"/>
        </w:rPr>
        <w:t xml:space="preserve"> termokurczliwe, z polietylenu sieciowanego radiacyjnie posiadające certyfikat zgodności z normą PN-EN 489</w:t>
      </w:r>
    </w:p>
    <w:p w:rsidR="00697DA2" w:rsidRPr="00492858" w:rsidRDefault="00697DA2" w:rsidP="00697DA2">
      <w:pPr>
        <w:pStyle w:val="Akapitzlist"/>
        <w:numPr>
          <w:ilvl w:val="0"/>
          <w:numId w:val="35"/>
        </w:numPr>
        <w:spacing w:after="113"/>
        <w:ind w:left="1418"/>
        <w:jc w:val="both"/>
        <w:rPr>
          <w:rFonts w:ascii="Calibri" w:hAnsi="Calibri" w:cs="Calibri"/>
        </w:rPr>
      </w:pPr>
      <w:r w:rsidRPr="00492858">
        <w:rPr>
          <w:rFonts w:ascii="Calibri" w:hAnsi="Calibri" w:cs="Calibri"/>
          <w:color w:val="000000"/>
        </w:rPr>
        <w:t>Stopień sieciowania radiacyjnego nie mniejszy niż 40 % (</w:t>
      </w:r>
      <w:r w:rsidRPr="00492858">
        <w:rPr>
          <w:rFonts w:ascii="Calibri" w:hAnsi="Calibri" w:cs="Calibri"/>
          <w:i/>
          <w:iCs/>
          <w:color w:val="000000"/>
        </w:rPr>
        <w:t>badanie wg PN-EN ISO 10147</w:t>
      </w:r>
      <w:r w:rsidRPr="00492858">
        <w:rPr>
          <w:rFonts w:ascii="Calibri" w:hAnsi="Calibri" w:cs="Calibri"/>
          <w:color w:val="000000"/>
        </w:rPr>
        <w:t>)</w:t>
      </w:r>
    </w:p>
    <w:p w:rsidR="00697DA2" w:rsidRPr="00C459B9" w:rsidRDefault="009545A0" w:rsidP="00C411C8">
      <w:pPr>
        <w:pStyle w:val="Akapitzlist"/>
        <w:numPr>
          <w:ilvl w:val="0"/>
          <w:numId w:val="35"/>
        </w:numPr>
        <w:spacing w:after="113"/>
        <w:ind w:left="1418"/>
        <w:jc w:val="both"/>
        <w:rPr>
          <w:rFonts w:ascii="Calibri" w:hAnsi="Calibri" w:cs="Calibri"/>
        </w:rPr>
      </w:pPr>
      <w:r w:rsidRPr="00C459B9">
        <w:rPr>
          <w:rFonts w:ascii="Calibri" w:hAnsi="Calibri" w:cs="Calibri"/>
        </w:rPr>
        <w:t xml:space="preserve">Mufy </w:t>
      </w:r>
      <w:r w:rsidR="00697DA2" w:rsidRPr="00C459B9">
        <w:rPr>
          <w:rFonts w:ascii="Calibri" w:hAnsi="Calibri" w:cs="Calibri"/>
        </w:rPr>
        <w:t>muszą posiadać dwa otwory wlewowe fabrycznie wykonane w miejscu niesieciowany</w:t>
      </w:r>
      <w:r w:rsidR="00697DA2" w:rsidRPr="00C459B9">
        <w:rPr>
          <w:rFonts w:ascii="Calibri" w:hAnsi="Calibri" w:cs="Calibri"/>
          <w:color w:val="000000"/>
        </w:rPr>
        <w:t>m</w:t>
      </w:r>
      <w:r w:rsidR="00697DA2" w:rsidRPr="00C459B9">
        <w:rPr>
          <w:rFonts w:ascii="Calibri" w:hAnsi="Calibri" w:cs="Calibri"/>
        </w:rPr>
        <w:t xml:space="preserve">, </w:t>
      </w:r>
      <w:r w:rsidR="00697DA2" w:rsidRPr="00C459B9">
        <w:rPr>
          <w:rFonts w:ascii="Calibri" w:hAnsi="Calibri" w:cs="Calibri"/>
        </w:rPr>
        <w:br/>
        <w:t>z wtapianymi korkami, podwójne uszczelnienie składające się z kleju i mastyki uszczelniającej</w:t>
      </w:r>
    </w:p>
    <w:p w:rsidR="00697DA2" w:rsidRPr="00492858" w:rsidRDefault="00697DA2" w:rsidP="00697DA2">
      <w:pPr>
        <w:pStyle w:val="Akapitzlist"/>
        <w:numPr>
          <w:ilvl w:val="0"/>
          <w:numId w:val="35"/>
        </w:numPr>
        <w:spacing w:after="113"/>
        <w:ind w:left="1418"/>
        <w:jc w:val="both"/>
        <w:rPr>
          <w:rFonts w:ascii="Calibri" w:hAnsi="Calibri" w:cs="Calibri"/>
        </w:rPr>
      </w:pPr>
      <w:r w:rsidRPr="00492858">
        <w:rPr>
          <w:rFonts w:ascii="Calibri" w:hAnsi="Calibri" w:cs="Calibri"/>
          <w:color w:val="000000"/>
        </w:rPr>
        <w:t xml:space="preserve">MFR mufy i korka </w:t>
      </w:r>
      <w:r w:rsidRPr="00492858">
        <w:rPr>
          <w:rFonts w:ascii="Calibri" w:hAnsi="Calibri" w:cs="Calibri"/>
        </w:rPr>
        <w:t>nie mogą różnić się bardziej niż o 0,5g/10min.</w:t>
      </w:r>
    </w:p>
    <w:p w:rsidR="00697DA2" w:rsidRPr="00492858" w:rsidRDefault="00697DA2" w:rsidP="00697DA2">
      <w:pPr>
        <w:pStyle w:val="Akapitzlist"/>
        <w:numPr>
          <w:ilvl w:val="0"/>
          <w:numId w:val="35"/>
        </w:numPr>
        <w:spacing w:after="113"/>
        <w:ind w:left="1418"/>
        <w:jc w:val="both"/>
        <w:rPr>
          <w:rFonts w:ascii="Calibri" w:hAnsi="Calibri" w:cs="Calibri"/>
        </w:rPr>
      </w:pPr>
      <w:r w:rsidRPr="00492858">
        <w:rPr>
          <w:rFonts w:ascii="Calibri" w:hAnsi="Calibri" w:cs="Calibri"/>
        </w:rPr>
        <w:t xml:space="preserve">Komplet mufy winien zawierać: nasuwkę termokurczliwą opakowaną w folię o zalecanej grubości min. 0,1 mm, 2 korki odpowietrzające, 2 korki do </w:t>
      </w:r>
      <w:proofErr w:type="spellStart"/>
      <w:r w:rsidRPr="00492858">
        <w:rPr>
          <w:rFonts w:ascii="Calibri" w:hAnsi="Calibri" w:cs="Calibri"/>
        </w:rPr>
        <w:t>wgrzania</w:t>
      </w:r>
      <w:proofErr w:type="spellEnd"/>
      <w:r w:rsidRPr="00492858">
        <w:rPr>
          <w:rFonts w:ascii="Calibri" w:hAnsi="Calibri" w:cs="Calibri"/>
        </w:rPr>
        <w:t xml:space="preserve"> oraz materiały do aktywowania i odtłuszczania powierzchni końcówki osłony rury (</w:t>
      </w:r>
      <w:r w:rsidRPr="00492858">
        <w:rPr>
          <w:rFonts w:ascii="Calibri" w:hAnsi="Calibri" w:cs="Calibri"/>
          <w:i/>
          <w:iCs/>
        </w:rPr>
        <w:t>kształtki</w:t>
      </w:r>
      <w:r w:rsidRPr="00492858">
        <w:rPr>
          <w:rFonts w:ascii="Calibri" w:hAnsi="Calibri" w:cs="Calibri"/>
        </w:rPr>
        <w:t xml:space="preserve">) preizolowanej. </w:t>
      </w:r>
      <w:r w:rsidRPr="00492858">
        <w:rPr>
          <w:rFonts w:ascii="Calibri" w:hAnsi="Calibri" w:cs="Calibri"/>
          <w:color w:val="000000"/>
        </w:rPr>
        <w:t>Dostawy komponentów do izolacji połączeń spawanych wymagane wyłącznie w postaci kompletów zestawów w opakowaniach pojedynczych dla poszczególnych muf (</w:t>
      </w:r>
      <w:r w:rsidRPr="00492858">
        <w:rPr>
          <w:rFonts w:ascii="Calibri" w:hAnsi="Calibri" w:cs="Calibri"/>
          <w:i/>
          <w:iCs/>
          <w:color w:val="000000"/>
        </w:rPr>
        <w:t>nieakceptowane w opakowaniach zbiorczych</w:t>
      </w:r>
      <w:r w:rsidRPr="00492858">
        <w:rPr>
          <w:rFonts w:ascii="Calibri" w:hAnsi="Calibri" w:cs="Calibri"/>
          <w:color w:val="000000"/>
        </w:rPr>
        <w:t>), w ilościach dostosowanych do średnic rur przewodowych i płaszczy osłonowych oraz długości wolnych końców rur przewodowych (</w:t>
      </w:r>
      <w:r w:rsidRPr="00492858">
        <w:rPr>
          <w:rFonts w:ascii="Calibri" w:hAnsi="Calibri" w:cs="Calibri"/>
          <w:i/>
          <w:iCs/>
          <w:color w:val="000000"/>
        </w:rPr>
        <w:t>150 lub 220 mm</w:t>
      </w:r>
      <w:r w:rsidRPr="00492858">
        <w:rPr>
          <w:rFonts w:ascii="Calibri" w:hAnsi="Calibri" w:cs="Calibri"/>
          <w:color w:val="000000"/>
        </w:rPr>
        <w:t>).</w:t>
      </w:r>
    </w:p>
    <w:p w:rsidR="00697DA2" w:rsidRPr="00492858" w:rsidRDefault="00697DA2" w:rsidP="00697DA2">
      <w:pPr>
        <w:autoSpaceDE w:val="0"/>
        <w:autoSpaceDN w:val="0"/>
        <w:adjustRightInd w:val="0"/>
        <w:ind w:left="1058"/>
        <w:jc w:val="both"/>
        <w:rPr>
          <w:rFonts w:ascii="Calibri" w:hAnsi="Calibri" w:cs="Calibri"/>
          <w:color w:val="000000"/>
        </w:rPr>
      </w:pPr>
      <w:r w:rsidRPr="00492858">
        <w:rPr>
          <w:rFonts w:ascii="Calibri" w:hAnsi="Calibri" w:cs="Calibri"/>
          <w:color w:val="000000"/>
        </w:rPr>
        <w:t xml:space="preserve">Wielkość pojemników z pianką winien umożliwiać wlanie jednego składnika do pojemnika </w:t>
      </w:r>
      <w:r>
        <w:rPr>
          <w:rFonts w:ascii="Calibri" w:hAnsi="Calibri" w:cs="Calibri"/>
          <w:color w:val="000000"/>
        </w:rPr>
        <w:br/>
      </w:r>
      <w:r w:rsidRPr="00492858">
        <w:rPr>
          <w:rFonts w:ascii="Calibri" w:hAnsi="Calibri" w:cs="Calibri"/>
          <w:color w:val="000000"/>
        </w:rPr>
        <w:t>z drugim składnikiem i ich wymieszanie (</w:t>
      </w:r>
      <w:r w:rsidRPr="00492858">
        <w:rPr>
          <w:rFonts w:ascii="Calibri" w:hAnsi="Calibri" w:cs="Calibri"/>
          <w:i/>
          <w:iCs/>
          <w:color w:val="000000"/>
        </w:rPr>
        <w:t>bez użycia trzeciego naczynia</w:t>
      </w:r>
      <w:r w:rsidRPr="00492858">
        <w:rPr>
          <w:rFonts w:ascii="Calibri" w:hAnsi="Calibri" w:cs="Calibri"/>
          <w:color w:val="000000"/>
        </w:rPr>
        <w:t xml:space="preserve">). </w:t>
      </w:r>
    </w:p>
    <w:p w:rsidR="00697DA2" w:rsidRPr="00492858" w:rsidRDefault="00697DA2" w:rsidP="00697DA2">
      <w:pPr>
        <w:spacing w:after="113"/>
        <w:ind w:left="1058"/>
        <w:jc w:val="both"/>
        <w:rPr>
          <w:rFonts w:ascii="Calibri" w:hAnsi="Calibri" w:cs="Calibri"/>
        </w:rPr>
      </w:pPr>
      <w:r w:rsidRPr="00492858">
        <w:rPr>
          <w:rFonts w:ascii="Calibri" w:hAnsi="Calibri" w:cs="Calibri"/>
          <w:color w:val="000000"/>
        </w:rPr>
        <w:t>Na pojemnikach z komponentami powinien być umieszczony opis określający przeznaczenie do średnicy złącza, datę produkcji i termin przydatności do użycia nie krótszy niż 12 miesięcy od daty dostawy zapisanej w umowie dostawy.</w:t>
      </w:r>
    </w:p>
    <w:p w:rsidR="00697DA2" w:rsidRPr="00697DA2" w:rsidRDefault="00697DA2" w:rsidP="00697DA2">
      <w:pPr>
        <w:spacing w:after="113"/>
        <w:ind w:left="1058" w:firstLine="11"/>
        <w:jc w:val="both"/>
        <w:rPr>
          <w:rFonts w:ascii="Calibri" w:hAnsi="Calibri" w:cs="Calibri"/>
          <w:b/>
        </w:rPr>
      </w:pPr>
      <w:r w:rsidRPr="00697DA2">
        <w:rPr>
          <w:rFonts w:ascii="Calibri" w:hAnsi="Calibri" w:cs="Calibri"/>
          <w:b/>
        </w:rPr>
        <w:t>Dla wyrobów wymagana deklaracja zgodności z normą i wymaganiami szczegółowymi lub stosowny dokument dopuszczający wyrób do stosowania w budownictwie według stanu prawnego obowiązującego w terminie dostawy.</w:t>
      </w:r>
    </w:p>
    <w:p w:rsidR="00697DA2" w:rsidRPr="00697DA2" w:rsidRDefault="00697DA2" w:rsidP="00697DA2">
      <w:pPr>
        <w:pStyle w:val="Akapitzlist"/>
        <w:numPr>
          <w:ilvl w:val="0"/>
          <w:numId w:val="23"/>
        </w:numPr>
        <w:spacing w:after="113"/>
        <w:jc w:val="both"/>
        <w:rPr>
          <w:rFonts w:ascii="Calibri" w:hAnsi="Calibri" w:cs="Calibri"/>
          <w:iCs/>
        </w:rPr>
      </w:pPr>
      <w:r w:rsidRPr="00D430BB">
        <w:rPr>
          <w:rFonts w:asciiTheme="minorHAnsi" w:hAnsiTheme="minorHAnsi" w:cstheme="minorHAnsi"/>
          <w:b/>
        </w:rPr>
        <w:t>Armatura</w:t>
      </w:r>
      <w:r w:rsidRPr="00697DA2">
        <w:rPr>
          <w:rFonts w:asciiTheme="minorHAnsi" w:hAnsiTheme="minorHAnsi" w:cstheme="minorHAnsi"/>
        </w:rPr>
        <w:t xml:space="preserve"> - </w:t>
      </w:r>
      <w:r w:rsidRPr="00697DA2">
        <w:rPr>
          <w:rFonts w:ascii="Calibri" w:hAnsi="Calibri" w:cs="Calibri"/>
        </w:rPr>
        <w:t>wymagania i metody badań wg EN 488:</w:t>
      </w:r>
      <w:r w:rsidR="00E4502F">
        <w:rPr>
          <w:rFonts w:ascii="Calibri" w:hAnsi="Calibri" w:cs="Calibri"/>
        </w:rPr>
        <w:t>2020-01</w:t>
      </w:r>
      <w:r w:rsidRPr="00697DA2">
        <w:rPr>
          <w:rFonts w:ascii="Calibri" w:hAnsi="Calibri" w:cs="Calibri"/>
        </w:rPr>
        <w:t xml:space="preserve"> </w:t>
      </w:r>
      <w:r w:rsidRPr="00697DA2">
        <w:rPr>
          <w:rFonts w:ascii="Calibri" w:hAnsi="Calibri" w:cs="Calibri"/>
          <w:iCs/>
        </w:rPr>
        <w:t>Sieci ciepłownicze – System preizolowanych zespolonych rur do wodnych sieci ciepłowniczych układanych bezpośrednio w gruncie – zespół armatury do stalowych rur przewodowych z izolacją cieplną z poliuretanu i płaszczem osłonowym z polietylenu i trzpieniem z stali nierdzewnej.</w:t>
      </w:r>
    </w:p>
    <w:p w:rsidR="00697DA2" w:rsidRPr="00D430BB" w:rsidRDefault="00697DA2" w:rsidP="00697DA2">
      <w:pPr>
        <w:pStyle w:val="Akapitzlist"/>
        <w:numPr>
          <w:ilvl w:val="0"/>
          <w:numId w:val="23"/>
        </w:numPr>
        <w:rPr>
          <w:rFonts w:asciiTheme="minorHAnsi" w:hAnsiTheme="minorHAnsi" w:cstheme="minorHAnsi"/>
          <w:b/>
        </w:rPr>
      </w:pPr>
      <w:r w:rsidRPr="00D430BB">
        <w:rPr>
          <w:rFonts w:asciiTheme="minorHAnsi" w:hAnsiTheme="minorHAnsi" w:cstheme="minorHAnsi"/>
          <w:b/>
        </w:rPr>
        <w:t>Akcesoria</w:t>
      </w:r>
    </w:p>
    <w:p w:rsidR="00697DA2" w:rsidRDefault="00697DA2" w:rsidP="00697DA2">
      <w:pPr>
        <w:pStyle w:val="Akapitzlist"/>
        <w:spacing w:after="113"/>
        <w:ind w:left="1069"/>
        <w:jc w:val="both"/>
        <w:rPr>
          <w:rFonts w:ascii="Calibri" w:hAnsi="Calibri" w:cs="Calibri"/>
        </w:rPr>
      </w:pPr>
      <w:r w:rsidRPr="00697DA2">
        <w:rPr>
          <w:rFonts w:ascii="Calibri" w:hAnsi="Calibri" w:cs="Calibri"/>
        </w:rPr>
        <w:t>Rękawy kończące, mufy końcowe, adaptery, pierścienie gumowe wg technologii Dostawcy.</w:t>
      </w:r>
    </w:p>
    <w:p w:rsidR="00697DA2" w:rsidRPr="00D430BB" w:rsidRDefault="00697DA2" w:rsidP="00697DA2">
      <w:pPr>
        <w:pStyle w:val="Akapitzlist"/>
        <w:numPr>
          <w:ilvl w:val="0"/>
          <w:numId w:val="23"/>
        </w:numPr>
        <w:spacing w:after="113"/>
        <w:jc w:val="both"/>
        <w:rPr>
          <w:rFonts w:ascii="Calibri" w:hAnsi="Calibri" w:cs="Calibri"/>
          <w:b/>
        </w:rPr>
      </w:pPr>
      <w:r w:rsidRPr="00D430BB">
        <w:rPr>
          <w:rFonts w:ascii="Calibri" w:hAnsi="Calibri" w:cs="Calibri"/>
          <w:b/>
        </w:rPr>
        <w:t>Sygnalizacja alarmowa w rurach preizolowanych</w:t>
      </w:r>
    </w:p>
    <w:p w:rsidR="00697DA2" w:rsidRDefault="00697DA2" w:rsidP="00697DA2">
      <w:pPr>
        <w:pStyle w:val="Akapitzlist"/>
        <w:spacing w:after="113"/>
        <w:ind w:left="1069"/>
        <w:jc w:val="both"/>
        <w:rPr>
          <w:rFonts w:ascii="Calibri" w:hAnsi="Calibri" w:cs="Calibri"/>
        </w:rPr>
      </w:pPr>
      <w:r w:rsidRPr="00492858">
        <w:rPr>
          <w:rFonts w:ascii="Calibri" w:hAnsi="Calibri" w:cs="Calibri"/>
        </w:rPr>
        <w:t>Wymagana jest sygnalizacja alarmowa impulsowa. Rury i kształtki</w:t>
      </w:r>
      <w:r>
        <w:rPr>
          <w:rFonts w:ascii="Calibri" w:hAnsi="Calibri" w:cs="Calibri"/>
        </w:rPr>
        <w:t xml:space="preserve"> muszą mieć wtopione w izolację </w:t>
      </w:r>
      <w:r w:rsidRPr="00492858">
        <w:rPr>
          <w:rFonts w:ascii="Calibri" w:hAnsi="Calibri" w:cs="Calibri"/>
        </w:rPr>
        <w:t>2 miedziane (w tym jeden ocynowany) przewody alarmowe. Akcesoria związane z połączeniami, podłączeniami oraz pomiarami sygnalizacji alarmowej dostarczone zostaną jako systemowe przez Dostawcę systemu alarmowego.</w:t>
      </w:r>
    </w:p>
    <w:p w:rsidR="00F84A3E" w:rsidRPr="00F84A3E" w:rsidRDefault="00F84A3E" w:rsidP="00F84A3E">
      <w:pPr>
        <w:pStyle w:val="Akapitzlist"/>
        <w:numPr>
          <w:ilvl w:val="0"/>
          <w:numId w:val="23"/>
        </w:numPr>
        <w:spacing w:after="113"/>
        <w:jc w:val="both"/>
        <w:rPr>
          <w:rFonts w:asciiTheme="minorHAnsi" w:hAnsiTheme="minorHAnsi" w:cstheme="minorHAnsi"/>
        </w:rPr>
      </w:pPr>
      <w:r w:rsidRPr="00D430BB">
        <w:rPr>
          <w:rFonts w:asciiTheme="minorHAnsi" w:hAnsiTheme="minorHAnsi" w:cstheme="minorHAnsi"/>
          <w:b/>
        </w:rPr>
        <w:t>Zespół rurowy</w:t>
      </w:r>
      <w:r w:rsidRPr="00F84A3E">
        <w:rPr>
          <w:rFonts w:asciiTheme="minorHAnsi" w:hAnsiTheme="minorHAnsi" w:cstheme="minorHAnsi"/>
        </w:rPr>
        <w:t xml:space="preserve"> z </w:t>
      </w:r>
      <w:r w:rsidR="009545A0" w:rsidRPr="00F84A3E">
        <w:rPr>
          <w:rFonts w:asciiTheme="minorHAnsi" w:hAnsiTheme="minorHAnsi" w:cstheme="minorHAnsi"/>
        </w:rPr>
        <w:t>dwó</w:t>
      </w:r>
      <w:r w:rsidR="009545A0">
        <w:rPr>
          <w:rFonts w:asciiTheme="minorHAnsi" w:hAnsiTheme="minorHAnsi" w:cstheme="minorHAnsi"/>
        </w:rPr>
        <w:t>ch</w:t>
      </w:r>
      <w:r w:rsidRPr="00F84A3E">
        <w:rPr>
          <w:rFonts w:asciiTheme="minorHAnsi" w:hAnsiTheme="minorHAnsi" w:cstheme="minorHAnsi"/>
        </w:rPr>
        <w:t xml:space="preserve"> stalowych rur przewodowych w izolacji cieplnej z poliuretanu w jednym płaszczu osłonowym z polietylenu wg wymagań norm;</w:t>
      </w:r>
    </w:p>
    <w:p w:rsidR="00F84A3E" w:rsidRPr="00F84A3E" w:rsidRDefault="00C459B9" w:rsidP="00F84A3E">
      <w:pPr>
        <w:pStyle w:val="Akapitzlist"/>
        <w:numPr>
          <w:ilvl w:val="0"/>
          <w:numId w:val="37"/>
        </w:numPr>
        <w:ind w:left="1418"/>
        <w:rPr>
          <w:rFonts w:asciiTheme="minorHAnsi" w:hAnsiTheme="minorHAnsi" w:cstheme="minorHAnsi"/>
        </w:rPr>
      </w:pPr>
      <w:r>
        <w:rPr>
          <w:rFonts w:asciiTheme="minorHAnsi" w:hAnsiTheme="minorHAnsi" w:cstheme="minorHAnsi"/>
          <w:b/>
          <w:bCs/>
        </w:rPr>
        <w:t>PN-EN 448:2020-01</w:t>
      </w:r>
      <w:r w:rsidR="00F84A3E" w:rsidRPr="00F84A3E">
        <w:rPr>
          <w:rFonts w:asciiTheme="minorHAnsi" w:hAnsiTheme="minorHAnsi" w:cstheme="minorHAnsi"/>
          <w:bCs/>
        </w:rPr>
        <w:t xml:space="preserve"> </w:t>
      </w:r>
      <w:r w:rsidR="00F84A3E" w:rsidRPr="00F84A3E">
        <w:rPr>
          <w:rFonts w:asciiTheme="minorHAnsi" w:hAnsiTheme="minorHAnsi" w:cstheme="minorHAnsi"/>
        </w:rPr>
        <w:t>Sieci ciepłownicze – System preizolowanych zespolonych rur do wodnych sieci ciepłowniczych układanych bezpośrednio w gruncie – Kształtki - zespoły ze stalowej rury przewodowej, izolacji cieplnej z poliuretanu i płaszcza osłonowego z polietylenu;</w:t>
      </w:r>
    </w:p>
    <w:p w:rsidR="00F84A3E" w:rsidRPr="00F84A3E" w:rsidRDefault="00C459B9" w:rsidP="00F84A3E">
      <w:pPr>
        <w:pStyle w:val="Akapitzlist"/>
        <w:numPr>
          <w:ilvl w:val="0"/>
          <w:numId w:val="37"/>
        </w:numPr>
        <w:ind w:left="1418"/>
        <w:rPr>
          <w:rFonts w:asciiTheme="minorHAnsi" w:hAnsiTheme="minorHAnsi" w:cstheme="minorHAnsi"/>
        </w:rPr>
      </w:pPr>
      <w:r>
        <w:rPr>
          <w:rFonts w:asciiTheme="minorHAnsi" w:hAnsiTheme="minorHAnsi" w:cstheme="minorHAnsi"/>
          <w:b/>
          <w:bCs/>
        </w:rPr>
        <w:t>PN-EN 15698-1:2020-01</w:t>
      </w:r>
      <w:r w:rsidR="00F84A3E">
        <w:rPr>
          <w:rFonts w:asciiTheme="minorHAnsi" w:hAnsiTheme="minorHAnsi" w:cstheme="minorHAnsi"/>
          <w:b/>
          <w:bCs/>
        </w:rPr>
        <w:t xml:space="preserve"> </w:t>
      </w:r>
      <w:r w:rsidR="00F84A3E" w:rsidRPr="00F84A3E">
        <w:rPr>
          <w:rFonts w:asciiTheme="minorHAnsi" w:hAnsiTheme="minorHAnsi" w:cstheme="minorHAnsi"/>
        </w:rPr>
        <w:t xml:space="preserve">Sieci ciepłownicze – System preizolowanych zespolonych rur do wodnych sieci ciepłowniczych układanych bezpośrednio w gruncie – Część 1 – zespół </w:t>
      </w:r>
      <w:r w:rsidR="00F84A3E" w:rsidRPr="00F84A3E">
        <w:rPr>
          <w:rFonts w:asciiTheme="minorHAnsi" w:hAnsiTheme="minorHAnsi" w:cstheme="minorHAnsi"/>
        </w:rPr>
        <w:lastRenderedPageBreak/>
        <w:t xml:space="preserve">dwururowy ze stalowej rury przewodowej w izolacji cieplnej z poliuretanu i płaszczu osłonowym z polietylenu; </w:t>
      </w:r>
    </w:p>
    <w:p w:rsidR="00F84A3E" w:rsidRDefault="00C459B9" w:rsidP="00F84A3E">
      <w:pPr>
        <w:pStyle w:val="Akapitzlist"/>
        <w:numPr>
          <w:ilvl w:val="0"/>
          <w:numId w:val="37"/>
        </w:numPr>
        <w:ind w:left="1418"/>
        <w:rPr>
          <w:rFonts w:asciiTheme="minorHAnsi" w:hAnsiTheme="minorHAnsi" w:cstheme="minorHAnsi"/>
        </w:rPr>
      </w:pPr>
      <w:r>
        <w:rPr>
          <w:rFonts w:asciiTheme="minorHAnsi" w:hAnsiTheme="minorHAnsi" w:cstheme="minorHAnsi"/>
          <w:b/>
          <w:bCs/>
        </w:rPr>
        <w:t>PN-EN 488:2020-01</w:t>
      </w:r>
      <w:r w:rsidR="009545A0">
        <w:rPr>
          <w:rFonts w:asciiTheme="minorHAnsi" w:hAnsiTheme="minorHAnsi" w:cstheme="minorHAnsi"/>
          <w:b/>
          <w:bCs/>
        </w:rPr>
        <w:t xml:space="preserve"> </w:t>
      </w:r>
      <w:r w:rsidR="00F84A3E" w:rsidRPr="00F84A3E">
        <w:rPr>
          <w:rFonts w:asciiTheme="minorHAnsi" w:hAnsiTheme="minorHAnsi" w:cstheme="minorHAnsi"/>
        </w:rPr>
        <w:t>Sieci ciepłownicze – System preizolowanych zespolonych rur do wodnych sieci ciepłowniczych układanych bezpośrednio w gruncie – Zespół armatury do stalowych rur przewodowych z izolacją cieplną z poliuretanu i płaszczem osłonowym z polietylenu</w:t>
      </w:r>
      <w:r w:rsidR="00E4502F">
        <w:rPr>
          <w:rFonts w:asciiTheme="minorHAnsi" w:hAnsiTheme="minorHAnsi" w:cstheme="minorHAnsi"/>
        </w:rPr>
        <w:t>.</w:t>
      </w:r>
    </w:p>
    <w:p w:rsidR="00E4502F" w:rsidRPr="00E4502F" w:rsidRDefault="00E4502F" w:rsidP="00E4502F">
      <w:pPr>
        <w:pStyle w:val="Akapitzlist"/>
        <w:numPr>
          <w:ilvl w:val="0"/>
          <w:numId w:val="23"/>
        </w:numPr>
        <w:rPr>
          <w:rFonts w:asciiTheme="minorHAnsi" w:hAnsiTheme="minorHAnsi" w:cstheme="minorHAnsi"/>
          <w:b/>
        </w:rPr>
      </w:pPr>
      <w:r w:rsidRPr="00E4502F">
        <w:rPr>
          <w:rFonts w:asciiTheme="minorHAnsi" w:hAnsiTheme="minorHAnsi" w:cstheme="minorHAnsi"/>
          <w:b/>
        </w:rPr>
        <w:t>Maty kompensacyjne</w:t>
      </w:r>
    </w:p>
    <w:p w:rsidR="00E4502F" w:rsidRDefault="00E4502F" w:rsidP="00E4502F">
      <w:pPr>
        <w:pStyle w:val="Akapitzlist"/>
        <w:ind w:left="1069"/>
        <w:rPr>
          <w:rFonts w:asciiTheme="minorHAnsi" w:hAnsiTheme="minorHAnsi" w:cstheme="minorHAnsi"/>
        </w:rPr>
      </w:pPr>
      <w:r w:rsidRPr="00E4502F">
        <w:rPr>
          <w:rFonts w:asciiTheme="minorHAnsi" w:hAnsiTheme="minorHAnsi" w:cstheme="minorHAnsi"/>
        </w:rPr>
        <w:t>Maty wykonane ze spienionego polietylenu  posiadające wymaganą wytrzymałość, elastyczność, odporność chemiczną i biologiczną,  powinny być przeznaczone do zastosowania podziemnego, odporne na występujące obciążenia oraz odporne na penetrację przez zasypkę i na gromadzenie błota, posiadać wystarczającą zdolność zapobiegania stopniowemu wypełnianiu naziomem przestrzeni powstałej po przemieszczeniu rury.</w:t>
      </w:r>
    </w:p>
    <w:p w:rsidR="00E4502F" w:rsidRPr="00E4502F" w:rsidRDefault="00E4502F" w:rsidP="00E4502F">
      <w:pPr>
        <w:pStyle w:val="Akapitzlist"/>
        <w:ind w:left="1069"/>
        <w:rPr>
          <w:rFonts w:asciiTheme="minorHAnsi" w:hAnsiTheme="minorHAnsi" w:cstheme="minorHAnsi"/>
        </w:rPr>
      </w:pPr>
    </w:p>
    <w:p w:rsidR="00A579C2" w:rsidRPr="00A579C2" w:rsidRDefault="00A579C2" w:rsidP="00A579C2">
      <w:pPr>
        <w:ind w:left="709"/>
        <w:rPr>
          <w:rFonts w:ascii="Calibri" w:hAnsi="Calibri" w:cs="Calibri"/>
        </w:rPr>
      </w:pPr>
      <w:r w:rsidRPr="00A579C2">
        <w:rPr>
          <w:rFonts w:ascii="Calibri" w:hAnsi="Calibri" w:cs="Calibri"/>
          <w:color w:val="000000"/>
        </w:rPr>
        <w:t xml:space="preserve">Dostawca na podstawie załączonych schematów technologicznych i zestawień materiałów  opracuje i załączy do oferty  schematy montażowe (lub zaakceptuje załączone) oraz zestawienia materiałów w oferowanej technologii z cenami jednostkowymi. </w:t>
      </w:r>
      <w:r w:rsidRPr="00A579C2">
        <w:rPr>
          <w:rFonts w:ascii="Calibri" w:hAnsi="Calibri" w:cs="Calibri"/>
          <w:color w:val="000000"/>
        </w:rPr>
        <w:br/>
        <w:t>Trasa sieci i przyłączy nie może ulec zmianie.</w:t>
      </w:r>
      <w:r w:rsidRPr="00A579C2">
        <w:rPr>
          <w:rFonts w:ascii="Calibri" w:hAnsi="Calibri" w:cs="Calibri"/>
        </w:rPr>
        <w:t xml:space="preserve"> </w:t>
      </w:r>
    </w:p>
    <w:p w:rsidR="00A579C2" w:rsidRPr="00A579C2" w:rsidRDefault="00A579C2" w:rsidP="00A579C2">
      <w:pPr>
        <w:ind w:left="709"/>
        <w:jc w:val="both"/>
        <w:rPr>
          <w:rFonts w:ascii="Calibri" w:hAnsi="Calibri" w:cs="Calibri"/>
          <w:b/>
          <w:color w:val="000000" w:themeColor="text1"/>
        </w:rPr>
      </w:pPr>
      <w:r w:rsidRPr="00A579C2">
        <w:rPr>
          <w:rFonts w:ascii="Calibri" w:hAnsi="Calibri" w:cs="Calibri"/>
          <w:b/>
        </w:rPr>
        <w:t xml:space="preserve">Oferta powinna obejmować </w:t>
      </w:r>
      <w:r w:rsidRPr="00A579C2">
        <w:rPr>
          <w:rFonts w:ascii="Calibri" w:hAnsi="Calibri" w:cs="Calibri"/>
          <w:b/>
          <w:color w:val="000000" w:themeColor="text1"/>
        </w:rPr>
        <w:t>materiały z kolumny „ilość zamawiana”.</w:t>
      </w:r>
    </w:p>
    <w:p w:rsidR="00A579C2" w:rsidRPr="00A579C2" w:rsidRDefault="00A579C2" w:rsidP="00A579C2">
      <w:pPr>
        <w:spacing w:after="113"/>
        <w:ind w:left="709" w:firstLine="15"/>
        <w:jc w:val="both"/>
        <w:rPr>
          <w:rFonts w:ascii="Calibri" w:hAnsi="Calibri" w:cs="Calibri"/>
          <w:color w:val="000000" w:themeColor="text1"/>
        </w:rPr>
      </w:pPr>
      <w:r w:rsidRPr="00A579C2">
        <w:rPr>
          <w:rFonts w:ascii="Calibri" w:hAnsi="Calibri" w:cs="Calibri"/>
          <w:color w:val="000000" w:themeColor="text1"/>
        </w:rPr>
        <w:t>Wraz z dostawą Dostawca przekazuje Zamawiającemu  dokument (deklaracja) informującą, iż dostarczane materiały preizolowane spełniają w</w:t>
      </w:r>
      <w:r w:rsidRPr="00A579C2">
        <w:rPr>
          <w:rFonts w:asciiTheme="minorHAnsi" w:hAnsiTheme="minorHAnsi" w:cstheme="minorHAnsi"/>
        </w:rPr>
        <w:t xml:space="preserve">ymagania szczegółowe dla systemu rur preizolowanych wymienione w opisie przedmiotu zamówienia oraz wymagania </w:t>
      </w:r>
      <w:r w:rsidRPr="00A579C2">
        <w:rPr>
          <w:rFonts w:ascii="Calibri" w:hAnsi="Calibri" w:cs="Calibri"/>
          <w:color w:val="000000" w:themeColor="text1"/>
        </w:rPr>
        <w:t>aprobaty technicznej przedstawionej w ofercie.</w:t>
      </w:r>
    </w:p>
    <w:p w:rsidR="00D430BB" w:rsidRDefault="00D430BB" w:rsidP="00F84A3E">
      <w:pPr>
        <w:pStyle w:val="Akapitzlist"/>
        <w:jc w:val="both"/>
        <w:rPr>
          <w:rFonts w:ascii="Calibri" w:hAnsi="Calibri" w:cs="Calibri"/>
        </w:rPr>
      </w:pPr>
    </w:p>
    <w:p w:rsidR="00D430BB" w:rsidRPr="00492858" w:rsidRDefault="00D430BB" w:rsidP="00D430BB">
      <w:pPr>
        <w:ind w:firstLine="709"/>
        <w:jc w:val="both"/>
        <w:rPr>
          <w:rFonts w:ascii="Calibri" w:hAnsi="Calibri" w:cs="Calibri"/>
        </w:rPr>
      </w:pPr>
      <w:r w:rsidRPr="00492858">
        <w:rPr>
          <w:rFonts w:ascii="Calibri" w:hAnsi="Calibri" w:cs="Calibri"/>
        </w:rPr>
        <w:t>Wymagany okres gwarancji na dostarczone materiały wynosi 60 miesięcy.</w:t>
      </w:r>
    </w:p>
    <w:p w:rsidR="00D430BB" w:rsidRDefault="00D430BB" w:rsidP="00F84A3E">
      <w:pPr>
        <w:pStyle w:val="Akapitzlist"/>
        <w:jc w:val="both"/>
        <w:rPr>
          <w:rFonts w:asciiTheme="minorHAnsi" w:hAnsiTheme="minorHAnsi" w:cstheme="minorHAnsi"/>
          <w:b/>
          <w:color w:val="000000" w:themeColor="text1"/>
        </w:rPr>
      </w:pPr>
    </w:p>
    <w:p w:rsidR="002104D0" w:rsidRPr="003F6280" w:rsidRDefault="00C03234" w:rsidP="00AE4832">
      <w:pPr>
        <w:pStyle w:val="Style17"/>
        <w:widowControl/>
        <w:numPr>
          <w:ilvl w:val="0"/>
          <w:numId w:val="1"/>
        </w:numPr>
        <w:spacing w:line="276" w:lineRule="auto"/>
        <w:jc w:val="both"/>
        <w:rPr>
          <w:rFonts w:asciiTheme="minorHAnsi" w:hAnsiTheme="minorHAnsi" w:cstheme="minorHAnsi"/>
          <w:b/>
          <w:color w:val="000000" w:themeColor="text1"/>
        </w:rPr>
      </w:pPr>
      <w:r w:rsidRPr="003F6280">
        <w:rPr>
          <w:rFonts w:asciiTheme="minorHAnsi" w:hAnsiTheme="minorHAnsi" w:cstheme="minorHAnsi"/>
          <w:b/>
          <w:color w:val="000000" w:themeColor="text1"/>
        </w:rPr>
        <w:t>TERMIN WYKONANIA ZAMÓWIENIA:</w:t>
      </w:r>
    </w:p>
    <w:p w:rsidR="002104D0" w:rsidRDefault="00F84A3E" w:rsidP="00AE4832">
      <w:pPr>
        <w:pStyle w:val="Style17"/>
        <w:widowControl/>
        <w:numPr>
          <w:ilvl w:val="0"/>
          <w:numId w:val="3"/>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Zamówienie zostanie</w:t>
      </w:r>
      <w:r w:rsidR="0023679D">
        <w:rPr>
          <w:rFonts w:asciiTheme="minorHAnsi" w:hAnsiTheme="minorHAnsi" w:cstheme="minorHAnsi"/>
          <w:color w:val="000000" w:themeColor="text1"/>
        </w:rPr>
        <w:t xml:space="preserve"> realizowane zgodnie</w:t>
      </w:r>
      <w:r w:rsidR="009545A0">
        <w:rPr>
          <w:rFonts w:asciiTheme="minorHAnsi" w:hAnsiTheme="minorHAnsi" w:cstheme="minorHAnsi"/>
          <w:color w:val="000000" w:themeColor="text1"/>
        </w:rPr>
        <w:t xml:space="preserve"> z warunkami zawartymi w umowie:</w:t>
      </w:r>
    </w:p>
    <w:p w:rsidR="009545A0" w:rsidRDefault="00A579C2" w:rsidP="009545A0">
      <w:pPr>
        <w:pStyle w:val="Style17"/>
        <w:widowControl/>
        <w:numPr>
          <w:ilvl w:val="0"/>
          <w:numId w:val="40"/>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do 11</w:t>
      </w:r>
      <w:r w:rsidR="009545A0">
        <w:rPr>
          <w:rFonts w:asciiTheme="minorHAnsi" w:hAnsiTheme="minorHAnsi" w:cstheme="minorHAnsi"/>
          <w:color w:val="000000" w:themeColor="text1"/>
        </w:rPr>
        <w:t xml:space="preserve"> </w:t>
      </w:r>
      <w:r>
        <w:rPr>
          <w:rFonts w:asciiTheme="minorHAnsi" w:hAnsiTheme="minorHAnsi" w:cstheme="minorHAnsi"/>
          <w:color w:val="000000" w:themeColor="text1"/>
        </w:rPr>
        <w:t>kwietnia</w:t>
      </w:r>
      <w:r w:rsidR="009545A0">
        <w:rPr>
          <w:rFonts w:asciiTheme="minorHAnsi" w:hAnsiTheme="minorHAnsi" w:cstheme="minorHAnsi"/>
          <w:color w:val="000000" w:themeColor="text1"/>
        </w:rPr>
        <w:t xml:space="preserve"> 202</w:t>
      </w:r>
      <w:r>
        <w:rPr>
          <w:rFonts w:asciiTheme="minorHAnsi" w:hAnsiTheme="minorHAnsi" w:cstheme="minorHAnsi"/>
          <w:color w:val="000000" w:themeColor="text1"/>
        </w:rPr>
        <w:t>2</w:t>
      </w:r>
      <w:r w:rsidR="009545A0">
        <w:rPr>
          <w:rFonts w:asciiTheme="minorHAnsi" w:hAnsiTheme="minorHAnsi" w:cstheme="minorHAnsi"/>
          <w:color w:val="000000" w:themeColor="text1"/>
        </w:rPr>
        <w:t>r.</w:t>
      </w:r>
    </w:p>
    <w:p w:rsidR="00340985" w:rsidRPr="006037F5" w:rsidRDefault="00340985" w:rsidP="00AE4832">
      <w:pPr>
        <w:pStyle w:val="Style17"/>
        <w:widowControl/>
        <w:numPr>
          <w:ilvl w:val="0"/>
          <w:numId w:val="1"/>
        </w:numPr>
        <w:spacing w:line="276" w:lineRule="auto"/>
        <w:jc w:val="both"/>
        <w:rPr>
          <w:rFonts w:asciiTheme="minorHAnsi" w:hAnsiTheme="minorHAnsi" w:cstheme="minorHAnsi"/>
          <w:b/>
        </w:rPr>
      </w:pPr>
      <w:r w:rsidRPr="006037F5">
        <w:rPr>
          <w:rFonts w:asciiTheme="minorHAnsi" w:hAnsiTheme="minorHAnsi" w:cstheme="minorHAnsi"/>
          <w:b/>
        </w:rPr>
        <w:t>OFERTY CZĘŚCIOWE</w:t>
      </w:r>
    </w:p>
    <w:p w:rsidR="00340985" w:rsidRPr="006037F5" w:rsidRDefault="00340985" w:rsidP="00AE4832">
      <w:pPr>
        <w:pStyle w:val="Style17"/>
        <w:widowControl/>
        <w:numPr>
          <w:ilvl w:val="0"/>
          <w:numId w:val="20"/>
        </w:numPr>
        <w:spacing w:line="276" w:lineRule="auto"/>
        <w:ind w:left="1134"/>
        <w:jc w:val="both"/>
        <w:rPr>
          <w:rFonts w:asciiTheme="minorHAnsi" w:hAnsiTheme="minorHAnsi" w:cstheme="minorHAnsi"/>
        </w:rPr>
      </w:pPr>
      <w:r w:rsidRPr="006037F5">
        <w:rPr>
          <w:rFonts w:asciiTheme="minorHAnsi" w:hAnsiTheme="minorHAnsi" w:cstheme="minorHAnsi"/>
        </w:rPr>
        <w:t>Zamawiający nie dopuszcza składania ofert częściowych.</w:t>
      </w:r>
    </w:p>
    <w:p w:rsidR="00340985" w:rsidRPr="006037F5" w:rsidRDefault="00340985" w:rsidP="00AE4832">
      <w:pPr>
        <w:pStyle w:val="Style17"/>
        <w:widowControl/>
        <w:numPr>
          <w:ilvl w:val="0"/>
          <w:numId w:val="1"/>
        </w:numPr>
        <w:spacing w:line="276" w:lineRule="auto"/>
        <w:jc w:val="both"/>
        <w:rPr>
          <w:rFonts w:asciiTheme="minorHAnsi" w:hAnsiTheme="minorHAnsi" w:cstheme="minorHAnsi"/>
          <w:b/>
        </w:rPr>
      </w:pPr>
      <w:r w:rsidRPr="006037F5">
        <w:rPr>
          <w:rFonts w:asciiTheme="minorHAnsi" w:hAnsiTheme="minorHAnsi" w:cstheme="minorHAnsi"/>
          <w:b/>
        </w:rPr>
        <w:t>OFERTY WARIANTOWE</w:t>
      </w:r>
    </w:p>
    <w:p w:rsidR="00340985" w:rsidRPr="006037F5" w:rsidRDefault="006037F5" w:rsidP="00AE4832">
      <w:pPr>
        <w:pStyle w:val="Style17"/>
        <w:widowControl/>
        <w:numPr>
          <w:ilvl w:val="0"/>
          <w:numId w:val="21"/>
        </w:numPr>
        <w:spacing w:line="276" w:lineRule="auto"/>
        <w:ind w:left="1134"/>
        <w:jc w:val="both"/>
        <w:rPr>
          <w:rFonts w:asciiTheme="minorHAnsi" w:hAnsiTheme="minorHAnsi" w:cstheme="minorHAnsi"/>
        </w:rPr>
      </w:pPr>
      <w:r w:rsidRPr="006037F5">
        <w:rPr>
          <w:rFonts w:asciiTheme="minorHAnsi" w:hAnsiTheme="minorHAnsi" w:cstheme="minorHAnsi"/>
        </w:rPr>
        <w:t>Zamawiający nie dopuszcza składania ofert wariantowych.</w:t>
      </w:r>
    </w:p>
    <w:p w:rsidR="006037F5" w:rsidRPr="006037F5" w:rsidRDefault="006037F5" w:rsidP="00AE4832">
      <w:pPr>
        <w:pStyle w:val="Style17"/>
        <w:widowControl/>
        <w:numPr>
          <w:ilvl w:val="0"/>
          <w:numId w:val="1"/>
        </w:numPr>
        <w:spacing w:line="276" w:lineRule="auto"/>
        <w:jc w:val="both"/>
        <w:rPr>
          <w:rFonts w:asciiTheme="minorHAnsi" w:hAnsiTheme="minorHAnsi" w:cstheme="minorHAnsi"/>
          <w:b/>
        </w:rPr>
      </w:pPr>
      <w:r w:rsidRPr="006037F5">
        <w:rPr>
          <w:rFonts w:asciiTheme="minorHAnsi" w:hAnsiTheme="minorHAnsi" w:cstheme="minorHAnsi"/>
          <w:b/>
        </w:rPr>
        <w:t>WYKONAWCY WSPÓLNIE UBIEGAJĄCY SIĘ O ZAMÓWIENIE</w:t>
      </w:r>
    </w:p>
    <w:p w:rsidR="006037F5" w:rsidRPr="006037F5" w:rsidRDefault="006037F5" w:rsidP="00AE4832">
      <w:pPr>
        <w:pStyle w:val="Style17"/>
        <w:widowControl/>
        <w:numPr>
          <w:ilvl w:val="0"/>
          <w:numId w:val="22"/>
        </w:numPr>
        <w:spacing w:line="276" w:lineRule="auto"/>
        <w:ind w:left="1134"/>
        <w:jc w:val="both"/>
        <w:rPr>
          <w:rFonts w:asciiTheme="minorHAnsi" w:hAnsiTheme="minorHAnsi" w:cstheme="minorHAnsi"/>
        </w:rPr>
      </w:pPr>
      <w:r w:rsidRPr="006037F5">
        <w:rPr>
          <w:rFonts w:asciiTheme="minorHAnsi" w:hAnsiTheme="minorHAnsi" w:cstheme="minorHAnsi"/>
        </w:rPr>
        <w:t>Ponoszą solidarną odpowiedzialność za niewykonanie lub nienależyte wykonanie zobowiązania i wniesienie zabezpieczenia należytego wykonania umowy;</w:t>
      </w:r>
    </w:p>
    <w:p w:rsidR="006037F5" w:rsidRPr="006037F5" w:rsidRDefault="006037F5" w:rsidP="00AE4832">
      <w:pPr>
        <w:pStyle w:val="Style17"/>
        <w:widowControl/>
        <w:numPr>
          <w:ilvl w:val="0"/>
          <w:numId w:val="22"/>
        </w:numPr>
        <w:spacing w:line="276" w:lineRule="auto"/>
        <w:ind w:left="1134"/>
        <w:jc w:val="both"/>
        <w:rPr>
          <w:rFonts w:asciiTheme="minorHAnsi" w:hAnsiTheme="minorHAnsi" w:cstheme="minorHAnsi"/>
        </w:rPr>
      </w:pPr>
      <w:r w:rsidRPr="006037F5">
        <w:rPr>
          <w:rFonts w:asciiTheme="minorHAnsi" w:hAnsiTheme="minorHAnsi" w:cstheme="minorHAnsi"/>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6037F5" w:rsidRPr="006037F5" w:rsidRDefault="006037F5" w:rsidP="00AE4832">
      <w:pPr>
        <w:pStyle w:val="Style17"/>
        <w:widowControl/>
        <w:numPr>
          <w:ilvl w:val="0"/>
          <w:numId w:val="22"/>
        </w:numPr>
        <w:spacing w:line="276" w:lineRule="auto"/>
        <w:ind w:left="1134"/>
        <w:jc w:val="both"/>
        <w:rPr>
          <w:rFonts w:asciiTheme="minorHAnsi" w:hAnsiTheme="minorHAnsi" w:cstheme="minorHAnsi"/>
        </w:rPr>
      </w:pPr>
      <w:r w:rsidRPr="006037F5">
        <w:rPr>
          <w:rFonts w:asciiTheme="minorHAnsi" w:hAnsiTheme="minorHAnsi" w:cstheme="minorHAnsi"/>
        </w:rPr>
        <w:t>Pełnomocnictwo musi wynikać z umowy lub z innej czynności prawnej, mieć formę pisemną; fakt ustanowienia Pełnomocnika musi wynikać z załączonych do oferty dokumentów, wszelka korespondencja prowadzona będzie z Pełnomocnikiem;</w:t>
      </w:r>
    </w:p>
    <w:p w:rsidR="006037F5" w:rsidRPr="006037F5" w:rsidRDefault="006037F5" w:rsidP="00AE4832">
      <w:pPr>
        <w:pStyle w:val="Style17"/>
        <w:widowControl/>
        <w:numPr>
          <w:ilvl w:val="0"/>
          <w:numId w:val="22"/>
        </w:numPr>
        <w:spacing w:line="276" w:lineRule="auto"/>
        <w:ind w:left="1134"/>
        <w:jc w:val="both"/>
        <w:rPr>
          <w:rFonts w:asciiTheme="minorHAnsi" w:hAnsiTheme="minorHAnsi" w:cstheme="minorHAnsi"/>
        </w:rPr>
      </w:pPr>
      <w:r w:rsidRPr="006037F5">
        <w:rPr>
          <w:rFonts w:asciiTheme="minorHAnsi" w:hAnsiTheme="minorHAnsi" w:cstheme="minorHAnsi"/>
        </w:rPr>
        <w:t xml:space="preserve">Jeżeli oferta konsorcjum zostanie </w:t>
      </w:r>
      <w:r w:rsidR="0044313F" w:rsidRPr="006037F5">
        <w:rPr>
          <w:rFonts w:asciiTheme="minorHAnsi" w:hAnsiTheme="minorHAnsi" w:cstheme="minorHAnsi"/>
        </w:rPr>
        <w:t>wybrana, jako</w:t>
      </w:r>
      <w:r w:rsidRPr="006037F5">
        <w:rPr>
          <w:rFonts w:asciiTheme="minorHAnsi" w:hAnsiTheme="minorHAnsi" w:cstheme="minorHAnsi"/>
        </w:rPr>
        <w:t xml:space="preserve"> najkorzystniejsza, Zamawiający wezwie pełnomocnika przed zawarciem umowy do przedstawienia umowy regulującej współpracę tych Wykonawców</w:t>
      </w:r>
      <w:r w:rsidR="00F874C4">
        <w:rPr>
          <w:rFonts w:asciiTheme="minorHAnsi" w:hAnsiTheme="minorHAnsi" w:cstheme="minorHAnsi"/>
        </w:rPr>
        <w:t>.</w:t>
      </w:r>
    </w:p>
    <w:p w:rsidR="00FD2CB0" w:rsidRPr="003F6280" w:rsidRDefault="00C03234" w:rsidP="00AE4832">
      <w:pPr>
        <w:pStyle w:val="Style17"/>
        <w:widowControl/>
        <w:numPr>
          <w:ilvl w:val="0"/>
          <w:numId w:val="1"/>
        </w:numPr>
        <w:spacing w:line="276" w:lineRule="auto"/>
        <w:jc w:val="both"/>
        <w:rPr>
          <w:rFonts w:asciiTheme="minorHAnsi" w:hAnsiTheme="minorHAnsi" w:cstheme="minorHAnsi"/>
          <w:color w:val="000000" w:themeColor="text1"/>
        </w:rPr>
      </w:pPr>
      <w:r w:rsidRPr="003F6280">
        <w:rPr>
          <w:rFonts w:asciiTheme="minorHAnsi" w:hAnsiTheme="minorHAnsi" w:cstheme="minorHAnsi"/>
          <w:b/>
          <w:color w:val="000000" w:themeColor="text1"/>
        </w:rPr>
        <w:t>WARUNKI UDZIAŁU W POSTĘPOWANIU</w:t>
      </w:r>
      <w:r w:rsidRPr="003F6280">
        <w:rPr>
          <w:rFonts w:asciiTheme="minorHAnsi" w:hAnsiTheme="minorHAnsi" w:cstheme="minorHAnsi"/>
          <w:color w:val="000000" w:themeColor="text1"/>
        </w:rPr>
        <w:t>:</w:t>
      </w:r>
    </w:p>
    <w:p w:rsidR="00FD2CB0" w:rsidRPr="003F6280" w:rsidRDefault="00FD2CB0" w:rsidP="00AE4832">
      <w:pPr>
        <w:pStyle w:val="Style17"/>
        <w:widowControl/>
        <w:numPr>
          <w:ilvl w:val="0"/>
          <w:numId w:val="4"/>
        </w:numPr>
        <w:spacing w:line="276" w:lineRule="auto"/>
        <w:jc w:val="both"/>
        <w:rPr>
          <w:rFonts w:asciiTheme="minorHAnsi" w:hAnsiTheme="minorHAnsi" w:cstheme="minorHAnsi"/>
        </w:rPr>
      </w:pPr>
      <w:r w:rsidRPr="003F6280">
        <w:rPr>
          <w:rFonts w:asciiTheme="minorHAnsi" w:hAnsiTheme="minorHAnsi" w:cstheme="minorHAnsi"/>
        </w:rPr>
        <w:t>O udzielenie zamówienia mogą ubiegać się Wykonawcy, którzy spełniają warunki:</w:t>
      </w:r>
    </w:p>
    <w:p w:rsidR="00FD2CB0" w:rsidRPr="003F6280" w:rsidRDefault="00FD2CB0" w:rsidP="00AE4832">
      <w:pPr>
        <w:pStyle w:val="Style17"/>
        <w:widowControl/>
        <w:numPr>
          <w:ilvl w:val="1"/>
          <w:numId w:val="4"/>
        </w:numPr>
        <w:spacing w:line="276" w:lineRule="auto"/>
        <w:jc w:val="both"/>
        <w:rPr>
          <w:rFonts w:asciiTheme="minorHAnsi" w:hAnsiTheme="minorHAnsi" w:cstheme="minorHAnsi"/>
          <w:color w:val="000000" w:themeColor="text1"/>
        </w:rPr>
      </w:pPr>
      <w:r w:rsidRPr="003F6280">
        <w:rPr>
          <w:rFonts w:asciiTheme="minorHAnsi" w:hAnsiTheme="minorHAnsi" w:cstheme="minorHAnsi"/>
        </w:rPr>
        <w:lastRenderedPageBreak/>
        <w:t xml:space="preserve">Posiadania uprawnień do wykonywania określonej działalności lub czynności, jeżeli przepisy prawa nakładają obowiązek ich posiadania; </w:t>
      </w:r>
    </w:p>
    <w:p w:rsidR="00FD2CB0" w:rsidRPr="003F6280" w:rsidRDefault="00FD2CB0" w:rsidP="00C03234">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Zamawiający nie precyzuje w tym zakresie żadnych wymagań, których spełnianie Wykonawca zobowiązany jest wykazać w sposób szczególny.</w:t>
      </w:r>
    </w:p>
    <w:p w:rsidR="00FD2CB0" w:rsidRDefault="00FD2CB0"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Po</w:t>
      </w:r>
      <w:r w:rsidR="00B006ED">
        <w:rPr>
          <w:rFonts w:asciiTheme="minorHAnsi" w:hAnsiTheme="minorHAnsi" w:cstheme="minorHAnsi"/>
        </w:rPr>
        <w:t>siadania wiedzy i doświadczenia:</w:t>
      </w:r>
    </w:p>
    <w:p w:rsidR="00B006ED" w:rsidRPr="003F6280" w:rsidRDefault="00B006ED" w:rsidP="00B006ED">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Zamawiający nie precyzuje w tym zakresie żadnych wymagań, których spełnianie Wykonawca zobowiązany jest wykazać w sposób szczególny.</w:t>
      </w:r>
    </w:p>
    <w:p w:rsidR="00095F96" w:rsidRPr="003F6280" w:rsidRDefault="00095F96"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Dysponowania odpowiednim potencjałem technicznym oraz osobami zd</w:t>
      </w:r>
      <w:r w:rsidR="00B006ED">
        <w:rPr>
          <w:rFonts w:asciiTheme="minorHAnsi" w:hAnsiTheme="minorHAnsi" w:cstheme="minorHAnsi"/>
        </w:rPr>
        <w:t>olnymi do wykonania zamówienia:</w:t>
      </w:r>
    </w:p>
    <w:p w:rsidR="00095F96" w:rsidRPr="003F6280" w:rsidRDefault="00095F96" w:rsidP="00C03234">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Zamawiający nie precyzuje w tym zakresie żadnych wymagań, których spełnianie Wykonawca zobowiązany jest wykazać w sposób szczególny.</w:t>
      </w:r>
    </w:p>
    <w:p w:rsidR="00095F96" w:rsidRDefault="00095F96"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Znajdują się w sytuacji ekonomicznej i finansowej zapewniającej wykonanie zamówienia</w:t>
      </w:r>
      <w:r w:rsidR="00B006ED">
        <w:rPr>
          <w:rFonts w:asciiTheme="minorHAnsi" w:hAnsiTheme="minorHAnsi" w:cstheme="minorHAnsi"/>
        </w:rPr>
        <w:t>:</w:t>
      </w:r>
    </w:p>
    <w:p w:rsidR="00B006ED" w:rsidRPr="003F6280" w:rsidRDefault="00B006ED" w:rsidP="00B006ED">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Zamawiający nie precyzuje w tym zakresie żadnych wymagań, których spełnianie Wykonawca zobowiązany jest wykazać w sposób szczególny.</w:t>
      </w:r>
    </w:p>
    <w:p w:rsidR="002A70C3" w:rsidRPr="003F6280" w:rsidRDefault="002A70C3" w:rsidP="00AE4832">
      <w:pPr>
        <w:pStyle w:val="Style17"/>
        <w:widowControl/>
        <w:numPr>
          <w:ilvl w:val="0"/>
          <w:numId w:val="4"/>
        </w:numPr>
        <w:spacing w:line="276" w:lineRule="auto"/>
        <w:jc w:val="both"/>
        <w:rPr>
          <w:rFonts w:asciiTheme="minorHAnsi" w:hAnsiTheme="minorHAnsi" w:cstheme="minorHAnsi"/>
        </w:rPr>
      </w:pPr>
      <w:r w:rsidRPr="003F6280">
        <w:rPr>
          <w:rFonts w:asciiTheme="minorHAnsi" w:hAnsiTheme="minorHAnsi" w:cstheme="minorHAnsi"/>
        </w:rPr>
        <w:t>Z postępowania wyklucza się:</w:t>
      </w:r>
    </w:p>
    <w:p w:rsidR="002A70C3" w:rsidRPr="003F6280" w:rsidRDefault="002A70C3"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Wykonawców, którzy w ciągu ostatnich 3 lat przed wszczęciem postępowania wyrządzili szkodę</w:t>
      </w:r>
      <w:r w:rsidR="004C1109" w:rsidRPr="003F6280">
        <w:rPr>
          <w:rFonts w:asciiTheme="minorHAnsi" w:hAnsiTheme="minorHAnsi" w:cstheme="minorHAnsi"/>
        </w:rPr>
        <w:t xml:space="preserve"> Zamawiającemu,</w:t>
      </w:r>
      <w:r w:rsidRPr="003F6280">
        <w:rPr>
          <w:rFonts w:asciiTheme="minorHAnsi" w:hAnsiTheme="minorHAnsi" w:cstheme="minorHAnsi"/>
        </w:rPr>
        <w:t xml:space="preserve"> nie wykonując zamówienia lub wykonując je nienależycie, a szkoda ta nie została dobrowolnie naprawiona do dnia wszczęcia postępowania, </w:t>
      </w:r>
      <w:r w:rsidR="0044313F" w:rsidRPr="003F6280">
        <w:rPr>
          <w:rFonts w:asciiTheme="minorHAnsi" w:hAnsiTheme="minorHAnsi" w:cstheme="minorHAnsi"/>
        </w:rPr>
        <w:t>chyba, że</w:t>
      </w:r>
      <w:r w:rsidRPr="003F6280">
        <w:rPr>
          <w:rFonts w:asciiTheme="minorHAnsi" w:hAnsiTheme="minorHAnsi" w:cstheme="minorHAnsi"/>
        </w:rPr>
        <w:t xml:space="preserve"> niewykonanie lub nienależyte wykonanie jest następstwem okoliczności, za które Wykonawca nie ponosi odpowiedzialności,</w:t>
      </w:r>
    </w:p>
    <w:p w:rsidR="002A70C3" w:rsidRPr="003F6280" w:rsidRDefault="002A70C3"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Wykonawców, którym w ciągu ostatnich 3 lat przed wszczęciem postępowania Zamawiający naliczył karę umowną nałożoną w wyniku nie wywiązywania się z obowiązków wynikających z zawartej umowy,</w:t>
      </w:r>
    </w:p>
    <w:p w:rsidR="002A70C3" w:rsidRPr="003F6280" w:rsidRDefault="002A70C3"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 xml:space="preserve">Wykonawców, którzy dotychczas realizowane na rzecz Zamawiającego dostawy, usługi lub roboty budowlane wykonali bez zachowania należytej staranności lub też w sposób dla Zamawiającego uciążliwy, </w:t>
      </w:r>
    </w:p>
    <w:p w:rsidR="002A70C3" w:rsidRPr="003F6280" w:rsidRDefault="002A70C3"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 xml:space="preserve">Wykonawców, którzy uchylali się od wypełniania obowiązków wynikających z zawartych z umów lub przyjętych zamówień w szczególności od obowiązków wynikających z gwarancji lub rękojmi za wady, </w:t>
      </w:r>
    </w:p>
    <w:p w:rsidR="002A70C3" w:rsidRPr="003F6280" w:rsidRDefault="002A70C3"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 xml:space="preserve">Wykonawców, w </w:t>
      </w:r>
      <w:r w:rsidR="0044313F" w:rsidRPr="003F6280">
        <w:rPr>
          <w:rFonts w:asciiTheme="minorHAnsi" w:hAnsiTheme="minorHAnsi" w:cstheme="minorHAnsi"/>
        </w:rPr>
        <w:t>stosunku, do których</w:t>
      </w:r>
      <w:r w:rsidRPr="003F6280">
        <w:rPr>
          <w:rFonts w:asciiTheme="minorHAnsi" w:hAnsiTheme="minorHAnsi" w:cstheme="minorHAnsi"/>
        </w:rPr>
        <w:t xml:space="preserve"> otwarto </w:t>
      </w:r>
      <w:r w:rsidR="002E11C8" w:rsidRPr="003F6280">
        <w:rPr>
          <w:rFonts w:asciiTheme="minorHAnsi" w:hAnsiTheme="minorHAnsi" w:cstheme="minorHAnsi"/>
        </w:rPr>
        <w:t>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87177E" w:rsidRPr="003F6280" w:rsidRDefault="0087177E"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 xml:space="preserve">Wykonawców, którzy złożyli nieprawdziwe informacje mające wpływ na wynik prowadzonego postępowania, </w:t>
      </w:r>
    </w:p>
    <w:p w:rsidR="0087177E" w:rsidRPr="003F6280" w:rsidRDefault="0087177E"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 xml:space="preserve">Wykonawców, którzy nie złożyli oświadczenia o spełnieniu warunków udziału w postępowaniu lub dokumentów potwierdzających tych warunków lub złożone dokumenty zawierają błędy, </w:t>
      </w:r>
    </w:p>
    <w:p w:rsidR="0087177E" w:rsidRPr="003F6280" w:rsidRDefault="0087177E" w:rsidP="00AE4832">
      <w:pPr>
        <w:pStyle w:val="Style17"/>
        <w:widowControl/>
        <w:numPr>
          <w:ilvl w:val="1"/>
          <w:numId w:val="4"/>
        </w:numPr>
        <w:spacing w:line="276" w:lineRule="auto"/>
        <w:jc w:val="both"/>
        <w:rPr>
          <w:rFonts w:asciiTheme="minorHAnsi" w:hAnsiTheme="minorHAnsi" w:cstheme="minorHAnsi"/>
        </w:rPr>
      </w:pPr>
      <w:r w:rsidRPr="003F6280">
        <w:rPr>
          <w:rFonts w:asciiTheme="minorHAnsi" w:hAnsiTheme="minorHAnsi" w:cstheme="minorHAnsi"/>
        </w:rPr>
        <w:t>Wykonawcó</w:t>
      </w:r>
      <w:r w:rsidR="006978B5" w:rsidRPr="003F6280">
        <w:rPr>
          <w:rFonts w:asciiTheme="minorHAnsi" w:hAnsiTheme="minorHAnsi" w:cstheme="minorHAnsi"/>
        </w:rPr>
        <w:t>w, którzy nie wnieśli wadium, w tym również na prz</w:t>
      </w:r>
      <w:r w:rsidR="00B94FEE" w:rsidRPr="003F6280">
        <w:rPr>
          <w:rFonts w:asciiTheme="minorHAnsi" w:hAnsiTheme="minorHAnsi" w:cstheme="minorHAnsi"/>
        </w:rPr>
        <w:t>e</w:t>
      </w:r>
      <w:r w:rsidR="006978B5" w:rsidRPr="003F6280">
        <w:rPr>
          <w:rFonts w:asciiTheme="minorHAnsi" w:hAnsiTheme="minorHAnsi" w:cstheme="minorHAnsi"/>
        </w:rPr>
        <w:t xml:space="preserve">dłużony </w:t>
      </w:r>
      <w:r w:rsidR="00B94FEE" w:rsidRPr="003F6280">
        <w:rPr>
          <w:rFonts w:asciiTheme="minorHAnsi" w:hAnsiTheme="minorHAnsi" w:cstheme="minorHAnsi"/>
        </w:rPr>
        <w:t>okres związania ofertą, lub nie zgodzili się na przedłużenie okresu związania ofertą.</w:t>
      </w:r>
    </w:p>
    <w:p w:rsidR="00B94FEE"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WYKAZ OŚWIADCZEŃ LUB DOKUMENTÓW, POTWIERDZAJĄCYCH SPEŁNIANIE WARUNKÓW UDZIAŁU W POSTĘPOWANIU ORAZ BRAK PODSTAW WYKLUCZENIA</w:t>
      </w:r>
      <w:r w:rsidR="00B94FEE" w:rsidRPr="003F6280">
        <w:rPr>
          <w:rFonts w:asciiTheme="minorHAnsi" w:hAnsiTheme="minorHAnsi" w:cstheme="minorHAnsi"/>
          <w:b/>
        </w:rPr>
        <w:t>:</w:t>
      </w:r>
    </w:p>
    <w:p w:rsidR="00F84A3E" w:rsidRPr="00F84A3E" w:rsidRDefault="00F84A3E" w:rsidP="00AE4832">
      <w:pPr>
        <w:pStyle w:val="Style17"/>
        <w:widowControl/>
        <w:numPr>
          <w:ilvl w:val="0"/>
          <w:numId w:val="5"/>
        </w:numPr>
        <w:spacing w:line="276" w:lineRule="auto"/>
        <w:jc w:val="both"/>
        <w:rPr>
          <w:rFonts w:asciiTheme="minorHAnsi" w:hAnsiTheme="minorHAnsi" w:cstheme="minorHAnsi"/>
          <w:b/>
        </w:rPr>
      </w:pPr>
      <w:r w:rsidRPr="00492858">
        <w:rPr>
          <w:rFonts w:ascii="Calibri" w:hAnsi="Calibri" w:cs="Calibri"/>
          <w:color w:val="000000"/>
        </w:rPr>
        <w:t>Schemat montażowy w oferowanej technologii z szczegółowym zestawieniem materiałów preizolowanych zawierającym ceny jednostkowe</w:t>
      </w:r>
      <w:r w:rsidR="004911DF">
        <w:rPr>
          <w:rFonts w:ascii="Calibri" w:hAnsi="Calibri" w:cs="Calibri"/>
          <w:color w:val="000000"/>
        </w:rPr>
        <w:t xml:space="preserve"> z wykorzystaniem materiałów posiadanych przez Zamawiającego</w:t>
      </w:r>
      <w:r w:rsidR="00A579C2">
        <w:rPr>
          <w:rFonts w:ascii="Calibri" w:hAnsi="Calibri" w:cs="Calibri"/>
          <w:color w:val="000000"/>
        </w:rPr>
        <w:t>.</w:t>
      </w:r>
    </w:p>
    <w:p w:rsidR="00F84A3E" w:rsidRPr="00F84A3E" w:rsidRDefault="00F84A3E" w:rsidP="00AE4832">
      <w:pPr>
        <w:pStyle w:val="Style17"/>
        <w:widowControl/>
        <w:numPr>
          <w:ilvl w:val="0"/>
          <w:numId w:val="5"/>
        </w:numPr>
        <w:spacing w:line="276" w:lineRule="auto"/>
        <w:jc w:val="both"/>
        <w:rPr>
          <w:rFonts w:asciiTheme="minorHAnsi" w:hAnsiTheme="minorHAnsi" w:cstheme="minorHAnsi"/>
          <w:b/>
        </w:rPr>
      </w:pPr>
      <w:r w:rsidRPr="00492858">
        <w:rPr>
          <w:rFonts w:ascii="Calibri" w:hAnsi="Calibri" w:cs="Calibri"/>
        </w:rPr>
        <w:lastRenderedPageBreak/>
        <w:t>Dokumenty potwierdzające  zgodność z normami  i wymaganiami szczeg</w:t>
      </w:r>
      <w:r w:rsidR="00857792">
        <w:rPr>
          <w:rFonts w:ascii="Calibri" w:hAnsi="Calibri" w:cs="Calibri"/>
        </w:rPr>
        <w:t>ółowymi oraz stosowne dokumenty</w:t>
      </w:r>
      <w:r w:rsidRPr="00492858">
        <w:rPr>
          <w:rFonts w:ascii="Calibri" w:hAnsi="Calibri" w:cs="Calibri"/>
        </w:rPr>
        <w:t xml:space="preserve"> dopuszczające wyroby do stosowania w budownictwie według stanu prawnego obowiązującego w terminie dostawy. </w:t>
      </w:r>
      <w:r w:rsidRPr="00492858">
        <w:rPr>
          <w:rFonts w:ascii="Calibri" w:hAnsi="Calibri" w:cs="Calibri"/>
          <w:color w:val="000000"/>
        </w:rPr>
        <w:t xml:space="preserve">Dokumenty sporządzone w języku obcym należy składać wraz z tłumaczeniem na język polski, poświadczonym przez Dostawcę. </w:t>
      </w:r>
    </w:p>
    <w:p w:rsidR="00BD566B" w:rsidRPr="008F17DB" w:rsidRDefault="00112A0C" w:rsidP="00AE4832">
      <w:pPr>
        <w:pStyle w:val="Style17"/>
        <w:widowControl/>
        <w:numPr>
          <w:ilvl w:val="0"/>
          <w:numId w:val="5"/>
        </w:numPr>
        <w:spacing w:line="276" w:lineRule="auto"/>
        <w:jc w:val="both"/>
        <w:rPr>
          <w:rFonts w:asciiTheme="minorHAnsi" w:hAnsiTheme="minorHAnsi" w:cstheme="minorHAnsi"/>
          <w:b/>
        </w:rPr>
      </w:pPr>
      <w:r w:rsidRPr="003F6280">
        <w:rPr>
          <w:rFonts w:asciiTheme="minorHAnsi" w:hAnsiTheme="minorHAnsi" w:cstheme="minorHAnsi"/>
        </w:rPr>
        <w:t xml:space="preserve">Parafowany projekt umowy </w:t>
      </w:r>
      <w:r w:rsidR="00C53770" w:rsidRPr="003F6280">
        <w:rPr>
          <w:rFonts w:asciiTheme="minorHAnsi" w:hAnsiTheme="minorHAnsi" w:cstheme="minorHAnsi"/>
        </w:rPr>
        <w:t>(</w:t>
      </w:r>
      <w:r w:rsidR="00C53770" w:rsidRPr="008F17DB">
        <w:rPr>
          <w:rFonts w:asciiTheme="minorHAnsi" w:hAnsiTheme="minorHAnsi" w:cstheme="minorHAnsi"/>
        </w:rPr>
        <w:t xml:space="preserve">załącznik nr </w:t>
      </w:r>
      <w:r w:rsidR="00857792">
        <w:rPr>
          <w:rFonts w:asciiTheme="minorHAnsi" w:hAnsiTheme="minorHAnsi" w:cstheme="minorHAnsi"/>
        </w:rPr>
        <w:t>1</w:t>
      </w:r>
      <w:r w:rsidR="00C53770" w:rsidRPr="008F17DB">
        <w:rPr>
          <w:rFonts w:asciiTheme="minorHAnsi" w:hAnsiTheme="minorHAnsi" w:cstheme="minorHAnsi"/>
        </w:rPr>
        <w:t>)</w:t>
      </w:r>
    </w:p>
    <w:p w:rsidR="00CB16E3" w:rsidRPr="00F82180" w:rsidRDefault="00CB16E3" w:rsidP="00AE4832">
      <w:pPr>
        <w:pStyle w:val="Style17"/>
        <w:widowControl/>
        <w:numPr>
          <w:ilvl w:val="0"/>
          <w:numId w:val="5"/>
        </w:numPr>
        <w:spacing w:line="276" w:lineRule="auto"/>
        <w:jc w:val="both"/>
        <w:rPr>
          <w:rFonts w:asciiTheme="minorHAnsi" w:hAnsiTheme="minorHAnsi" w:cstheme="minorHAnsi"/>
          <w:b/>
        </w:rPr>
      </w:pPr>
      <w:r w:rsidRPr="003F6280">
        <w:rPr>
          <w:rFonts w:asciiTheme="minorHAnsi" w:hAnsiTheme="minorHAnsi" w:cstheme="minorHAnsi"/>
        </w:rPr>
        <w:t>Dokument potwierdzający dokonanie wpłaty wadium</w:t>
      </w:r>
    </w:p>
    <w:p w:rsidR="00F82180" w:rsidRPr="003F6280" w:rsidRDefault="00F82180" w:rsidP="00AE4832">
      <w:pPr>
        <w:pStyle w:val="Style17"/>
        <w:widowControl/>
        <w:numPr>
          <w:ilvl w:val="0"/>
          <w:numId w:val="5"/>
        </w:numPr>
        <w:spacing w:line="276" w:lineRule="auto"/>
        <w:jc w:val="both"/>
        <w:rPr>
          <w:rFonts w:asciiTheme="minorHAnsi" w:hAnsiTheme="minorHAnsi" w:cstheme="minorHAnsi"/>
          <w:b/>
        </w:rPr>
      </w:pPr>
      <w:r>
        <w:rPr>
          <w:rFonts w:asciiTheme="minorHAnsi" w:hAnsiTheme="minorHAnsi" w:cstheme="minorHAnsi"/>
        </w:rPr>
        <w:t>Pełnomocnictwo do reprezentowania wykonawcy w postępowaniu albo do reprezentowania w postępowaniu i do zawarcia umowy, jeżeli wykonawcę reprezentuje pełnomocnik (oryginał lub kopia poświadczona notarialnie)</w:t>
      </w:r>
    </w:p>
    <w:p w:rsidR="00CB16E3" w:rsidRPr="003F6280" w:rsidRDefault="00C03234" w:rsidP="00AE4832">
      <w:pPr>
        <w:pStyle w:val="Style17"/>
        <w:widowControl/>
        <w:numPr>
          <w:ilvl w:val="0"/>
          <w:numId w:val="1"/>
        </w:numPr>
        <w:spacing w:line="276" w:lineRule="auto"/>
        <w:jc w:val="both"/>
        <w:rPr>
          <w:rStyle w:val="Nagwek1Znak"/>
          <w:rFonts w:asciiTheme="minorHAnsi" w:hAnsiTheme="minorHAnsi" w:cstheme="minorHAnsi"/>
          <w:b/>
          <w:color w:val="auto"/>
          <w:sz w:val="24"/>
          <w:szCs w:val="24"/>
        </w:rPr>
      </w:pPr>
      <w:r w:rsidRPr="003F6280">
        <w:rPr>
          <w:rFonts w:asciiTheme="minorHAnsi" w:hAnsiTheme="minorHAnsi" w:cstheme="minorHAnsi"/>
          <w:b/>
          <w:color w:val="000000" w:themeColor="text1"/>
        </w:rPr>
        <w:t>INFORMACJE O SPOSOBIE POROZUMIEWANIA</w:t>
      </w:r>
      <w:r w:rsidRPr="003F6280">
        <w:rPr>
          <w:rStyle w:val="Nagwek1Znak"/>
          <w:rFonts w:asciiTheme="minorHAnsi" w:hAnsiTheme="minorHAnsi" w:cstheme="minorHAnsi"/>
          <w:b/>
          <w:color w:val="000000" w:themeColor="text1"/>
          <w:sz w:val="24"/>
          <w:szCs w:val="24"/>
        </w:rPr>
        <w:t xml:space="preserve"> SIĘ ZAMAWIAJĄCEGO Z </w:t>
      </w:r>
      <w:r w:rsidRPr="003F6280">
        <w:rPr>
          <w:rFonts w:asciiTheme="minorHAnsi" w:hAnsiTheme="minorHAnsi" w:cstheme="minorHAnsi"/>
          <w:b/>
          <w:color w:val="000000" w:themeColor="text1"/>
        </w:rPr>
        <w:t>WYKONAWCAMI ORAZ PRZEKAZYWANIA</w:t>
      </w:r>
      <w:r w:rsidRPr="003F6280">
        <w:rPr>
          <w:rStyle w:val="Nagwek1Znak"/>
          <w:rFonts w:asciiTheme="minorHAnsi" w:hAnsiTheme="minorHAnsi" w:cstheme="minorHAnsi"/>
          <w:b/>
          <w:color w:val="000000" w:themeColor="text1"/>
          <w:sz w:val="24"/>
          <w:szCs w:val="24"/>
        </w:rPr>
        <w:t xml:space="preserve"> OŚWIADCZEŃ I DOKUMENTÓW, A TAKŻE WSKAZANIE OSÓB UPRAWNIONYCH DO POROZUMIEWANIA SIĘ Z WYKONAWCAMI:</w:t>
      </w:r>
    </w:p>
    <w:p w:rsidR="00955D71" w:rsidRPr="00955D71" w:rsidRDefault="00981507" w:rsidP="00955D71">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 xml:space="preserve">Zamawiający będzie porozumiewał się z Wykonawcami pisemnie i środkami komunikacji elektronicznej. Wszelkie oświadczenia, wnioski, zawiadomienia oraz informacje przesłane środkami komunikacji elektronicznej winny być również niezwłocznie przekazane pisemnie. Każda ze stron na żądanie drugiej niezwłocznie potwierdza fakt otrzymania oświadczeń, wniosków, zawiadomień oraz innych informacji przekazanych za pomocą środków komunikacji elektronicznej. </w:t>
      </w:r>
      <w:r w:rsidR="00955D71">
        <w:rPr>
          <w:rFonts w:asciiTheme="minorHAnsi" w:hAnsiTheme="minorHAnsi" w:cstheme="minorHAnsi"/>
        </w:rPr>
        <w:t xml:space="preserve"> Adres do korespondencji: </w:t>
      </w:r>
      <w:hyperlink r:id="rId11" w:history="1">
        <w:r w:rsidR="00955D71" w:rsidRPr="00A03E26">
          <w:rPr>
            <w:rStyle w:val="Hipercze"/>
            <w:rFonts w:asciiTheme="minorHAnsi" w:hAnsiTheme="minorHAnsi" w:cstheme="minorHAnsi"/>
          </w:rPr>
          <w:t>sekretariat@pecbp.pl</w:t>
        </w:r>
      </w:hyperlink>
      <w:r w:rsidR="00955D71">
        <w:rPr>
          <w:rFonts w:asciiTheme="minorHAnsi" w:hAnsiTheme="minorHAnsi" w:cstheme="minorHAnsi"/>
        </w:rPr>
        <w:t>. W temacie wiadomości nale</w:t>
      </w:r>
      <w:r w:rsidR="00A579C2">
        <w:rPr>
          <w:rFonts w:asciiTheme="minorHAnsi" w:hAnsiTheme="minorHAnsi" w:cstheme="minorHAnsi"/>
        </w:rPr>
        <w:t>ży przywołać numer sprawy tj. 2</w:t>
      </w:r>
      <w:r w:rsidR="00955D71">
        <w:rPr>
          <w:rFonts w:asciiTheme="minorHAnsi" w:hAnsiTheme="minorHAnsi" w:cstheme="minorHAnsi"/>
        </w:rPr>
        <w:t>.PN.D.2</w:t>
      </w:r>
      <w:r w:rsidR="00A579C2">
        <w:rPr>
          <w:rFonts w:asciiTheme="minorHAnsi" w:hAnsiTheme="minorHAnsi" w:cstheme="minorHAnsi"/>
        </w:rPr>
        <w:t>2</w:t>
      </w:r>
    </w:p>
    <w:p w:rsidR="003A3E69" w:rsidRPr="003F6280" w:rsidRDefault="003A3E69" w:rsidP="00AE483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Dane teleadresowe Zamawiającego są wskazane w I SIWZ.</w:t>
      </w:r>
    </w:p>
    <w:p w:rsidR="003A3E69" w:rsidRPr="003F6280" w:rsidRDefault="003A3E69" w:rsidP="00AE483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Wykonawca może zwrócić się do Zamawiającego o wyjaśnienie tre</w:t>
      </w:r>
      <w:r w:rsidR="003E5FBF">
        <w:rPr>
          <w:rFonts w:asciiTheme="minorHAnsi" w:hAnsiTheme="minorHAnsi" w:cstheme="minorHAnsi"/>
        </w:rPr>
        <w:t>ści SIWZ, w formie zgodnej z X</w:t>
      </w:r>
      <w:r w:rsidRPr="003F6280">
        <w:rPr>
          <w:rFonts w:asciiTheme="minorHAnsi" w:hAnsiTheme="minorHAnsi" w:cstheme="minorHAnsi"/>
        </w:rPr>
        <w:t>.</w:t>
      </w:r>
      <w:r w:rsidR="003E5FBF">
        <w:rPr>
          <w:rFonts w:asciiTheme="minorHAnsi" w:hAnsiTheme="minorHAnsi" w:cstheme="minorHAnsi"/>
        </w:rPr>
        <w:t xml:space="preserve"> </w:t>
      </w:r>
      <w:r w:rsidRPr="003F6280">
        <w:rPr>
          <w:rFonts w:asciiTheme="minorHAnsi" w:hAnsiTheme="minorHAnsi" w:cstheme="minorHAnsi"/>
        </w:rPr>
        <w:t xml:space="preserve">1 SIWZ. Zamawiający udzieli wyjaśnień niezwłocznie, jednak nie później niż 3 dni przed upływem terminu składania ofert, pod warunkiem, że wniosek o wyjaśnienie treści SIWZ wpłynie do Zamawiającego nie później niż do końca dnia, w którym upływa połowa wyznaczonego terminu składania ofert. </w:t>
      </w:r>
    </w:p>
    <w:p w:rsidR="003A3E69" w:rsidRPr="003F6280" w:rsidRDefault="003A3E69" w:rsidP="00AE483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 xml:space="preserve">Jeżeli wniosek o </w:t>
      </w:r>
      <w:r w:rsidR="00B757BD" w:rsidRPr="003F6280">
        <w:rPr>
          <w:rFonts w:asciiTheme="minorHAnsi" w:hAnsiTheme="minorHAnsi" w:cstheme="minorHAnsi"/>
        </w:rPr>
        <w:t>wyjaśnienie treści SIWZ wpłynie po upływie terminu składania w</w:t>
      </w:r>
      <w:r w:rsidR="003E5FBF">
        <w:rPr>
          <w:rFonts w:asciiTheme="minorHAnsi" w:hAnsiTheme="minorHAnsi" w:cstheme="minorHAnsi"/>
        </w:rPr>
        <w:t>niosku, o którym mowa w X</w:t>
      </w:r>
      <w:r w:rsidR="00B757BD" w:rsidRPr="003F6280">
        <w:rPr>
          <w:rFonts w:asciiTheme="minorHAnsi" w:hAnsiTheme="minorHAnsi" w:cstheme="minorHAnsi"/>
        </w:rPr>
        <w:t>.</w:t>
      </w:r>
      <w:r w:rsidR="003E5FBF">
        <w:rPr>
          <w:rFonts w:asciiTheme="minorHAnsi" w:hAnsiTheme="minorHAnsi" w:cstheme="minorHAnsi"/>
        </w:rPr>
        <w:t xml:space="preserve"> </w:t>
      </w:r>
      <w:r w:rsidR="00B757BD" w:rsidRPr="003F6280">
        <w:rPr>
          <w:rFonts w:asciiTheme="minorHAnsi" w:hAnsiTheme="minorHAnsi" w:cstheme="minorHAnsi"/>
        </w:rPr>
        <w:t>4 SIWZ, lub dotyczy udzielonych wyjaśnień, Zamawiający może udzielić wyjaśnień lub pozostawić wniosek bez rozpoznania.</w:t>
      </w:r>
    </w:p>
    <w:p w:rsidR="00B757BD" w:rsidRPr="003F6280" w:rsidRDefault="00B757BD" w:rsidP="00AE483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Zamawiający nie udziela żadnych ustnych i telefonicznych informacji, wyjaśnień czy odpowiedzi na ki</w:t>
      </w:r>
      <w:r w:rsidR="001A043D" w:rsidRPr="003F6280">
        <w:rPr>
          <w:rFonts w:asciiTheme="minorHAnsi" w:hAnsiTheme="minorHAnsi" w:cstheme="minorHAnsi"/>
        </w:rPr>
        <w:t>erowane do Zamawiającego pytania</w:t>
      </w:r>
      <w:r w:rsidRPr="003F6280">
        <w:rPr>
          <w:rFonts w:asciiTheme="minorHAnsi" w:hAnsiTheme="minorHAnsi" w:cstheme="minorHAnsi"/>
        </w:rPr>
        <w:t xml:space="preserve"> w sprawach wymagających zachowania pisemności postępowania.</w:t>
      </w:r>
    </w:p>
    <w:p w:rsidR="00095F96" w:rsidRPr="003F6280" w:rsidRDefault="00B757BD" w:rsidP="00AE483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 xml:space="preserve">W szczególnie uzasadnionych przypadkach, Zamawiający może w każdym czasie, przed upływem terminu do składania ofert, zmodyfikować treść SIWZ. </w:t>
      </w:r>
    </w:p>
    <w:p w:rsidR="00FD3D24" w:rsidRPr="003F6280" w:rsidRDefault="00B757BD" w:rsidP="00AE483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Wszelkie modyfikacje, uzupełnienia o</w:t>
      </w:r>
      <w:r w:rsidR="00FD3D24" w:rsidRPr="003F6280">
        <w:rPr>
          <w:rFonts w:asciiTheme="minorHAnsi" w:hAnsiTheme="minorHAnsi" w:cstheme="minorHAnsi"/>
        </w:rPr>
        <w:t xml:space="preserve">raz zmiany, w tym zmiany terminów, jak również pytania Wykonawców wraz z wyjaśnieniami stają się integralną częścią SIWZ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w:t>
      </w:r>
      <w:r w:rsidR="0044313F" w:rsidRPr="003F6280">
        <w:rPr>
          <w:rFonts w:asciiTheme="minorHAnsi" w:hAnsiTheme="minorHAnsi" w:cstheme="minorHAnsi"/>
        </w:rPr>
        <w:t>terminu, w którym</w:t>
      </w:r>
      <w:r w:rsidR="00FD3D24" w:rsidRPr="003F6280">
        <w:rPr>
          <w:rFonts w:asciiTheme="minorHAnsi" w:hAnsiTheme="minorHAnsi" w:cstheme="minorHAnsi"/>
        </w:rPr>
        <w:t xml:space="preserve"> wykonawca może zwracać się do zamawiającego o wyjaśnienia treści SIWZ.</w:t>
      </w:r>
    </w:p>
    <w:p w:rsidR="00FD3D24"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WYMAGANIA DOTYCZĄCE WADIUM:</w:t>
      </w:r>
    </w:p>
    <w:p w:rsidR="00BD6A7F" w:rsidRPr="00F84A3E" w:rsidRDefault="00BD6A7F" w:rsidP="00AE4832">
      <w:pPr>
        <w:pStyle w:val="Style17"/>
        <w:widowControl/>
        <w:numPr>
          <w:ilvl w:val="0"/>
          <w:numId w:val="8"/>
        </w:numPr>
        <w:spacing w:line="276" w:lineRule="auto"/>
        <w:jc w:val="both"/>
        <w:rPr>
          <w:rFonts w:asciiTheme="minorHAnsi" w:hAnsiTheme="minorHAnsi" w:cstheme="minorHAnsi"/>
          <w:color w:val="000000" w:themeColor="text1"/>
        </w:rPr>
      </w:pPr>
      <w:r w:rsidRPr="003F6280">
        <w:rPr>
          <w:rFonts w:asciiTheme="minorHAnsi" w:hAnsiTheme="minorHAnsi" w:cstheme="minorHAnsi"/>
        </w:rPr>
        <w:t xml:space="preserve">Zamawiający </w:t>
      </w:r>
      <w:r w:rsidR="00857792">
        <w:rPr>
          <w:rFonts w:asciiTheme="minorHAnsi" w:hAnsiTheme="minorHAnsi" w:cstheme="minorHAnsi"/>
        </w:rPr>
        <w:t xml:space="preserve">ustala wadium w wysokości </w:t>
      </w:r>
      <w:r w:rsidR="00E4502F">
        <w:rPr>
          <w:rFonts w:asciiTheme="minorHAnsi" w:hAnsiTheme="minorHAnsi" w:cstheme="minorHAnsi"/>
        </w:rPr>
        <w:t>1</w:t>
      </w:r>
      <w:r w:rsidR="004911DF">
        <w:rPr>
          <w:rFonts w:asciiTheme="minorHAnsi" w:hAnsiTheme="minorHAnsi" w:cstheme="minorHAnsi"/>
        </w:rPr>
        <w:t>0 000</w:t>
      </w:r>
      <w:r w:rsidRPr="003F6280">
        <w:rPr>
          <w:rFonts w:asciiTheme="minorHAnsi" w:hAnsiTheme="minorHAnsi" w:cstheme="minorHAnsi"/>
        </w:rPr>
        <w:t xml:space="preserve"> PLN</w:t>
      </w:r>
      <w:r w:rsidR="00541056" w:rsidRPr="003F6280">
        <w:rPr>
          <w:rFonts w:asciiTheme="minorHAnsi" w:hAnsiTheme="minorHAnsi" w:cstheme="minorHAnsi"/>
        </w:rPr>
        <w:t xml:space="preserve"> </w:t>
      </w:r>
      <w:r w:rsidR="00B006ED">
        <w:rPr>
          <w:rFonts w:asciiTheme="minorHAnsi" w:hAnsiTheme="minorHAnsi" w:cstheme="minorHAnsi"/>
          <w:i/>
        </w:rPr>
        <w:t>(słownie</w:t>
      </w:r>
      <w:r w:rsidR="00B006ED" w:rsidRPr="00F84A3E">
        <w:rPr>
          <w:rFonts w:asciiTheme="minorHAnsi" w:hAnsiTheme="minorHAnsi" w:cstheme="minorHAnsi"/>
          <w:i/>
        </w:rPr>
        <w:t>:</w:t>
      </w:r>
      <w:r w:rsidR="00F84A3E">
        <w:rPr>
          <w:rFonts w:asciiTheme="minorHAnsi" w:hAnsiTheme="minorHAnsi" w:cstheme="minorHAnsi"/>
          <w:i/>
        </w:rPr>
        <w:t xml:space="preserve"> </w:t>
      </w:r>
      <w:r w:rsidR="00E4502F">
        <w:rPr>
          <w:rFonts w:asciiTheme="minorHAnsi" w:hAnsiTheme="minorHAnsi" w:cstheme="minorHAnsi"/>
          <w:color w:val="000000" w:themeColor="text1"/>
        </w:rPr>
        <w:t>dziesięć</w:t>
      </w:r>
      <w:r w:rsidR="004911DF">
        <w:rPr>
          <w:rFonts w:asciiTheme="minorHAnsi" w:hAnsiTheme="minorHAnsi" w:cstheme="minorHAnsi"/>
          <w:color w:val="000000" w:themeColor="text1"/>
        </w:rPr>
        <w:t xml:space="preserve"> tysięcy</w:t>
      </w:r>
      <w:r w:rsidR="00F84A3E" w:rsidRPr="00F84A3E">
        <w:rPr>
          <w:rFonts w:asciiTheme="minorHAnsi" w:hAnsiTheme="minorHAnsi" w:cstheme="minorHAnsi"/>
          <w:color w:val="000000" w:themeColor="text1"/>
        </w:rPr>
        <w:t xml:space="preserve"> złotych 00/100</w:t>
      </w:r>
      <w:r w:rsidR="00541056" w:rsidRPr="00F84A3E">
        <w:rPr>
          <w:rFonts w:asciiTheme="minorHAnsi" w:hAnsiTheme="minorHAnsi" w:cstheme="minorHAnsi"/>
          <w:i/>
          <w:color w:val="000000" w:themeColor="text1"/>
        </w:rPr>
        <w:t>).</w:t>
      </w:r>
    </w:p>
    <w:p w:rsidR="00541056" w:rsidRPr="003F6280" w:rsidRDefault="00541056" w:rsidP="00AE4832">
      <w:pPr>
        <w:pStyle w:val="Style17"/>
        <w:widowControl/>
        <w:numPr>
          <w:ilvl w:val="0"/>
          <w:numId w:val="8"/>
        </w:numPr>
        <w:spacing w:line="276" w:lineRule="auto"/>
        <w:jc w:val="both"/>
        <w:rPr>
          <w:rFonts w:asciiTheme="minorHAnsi" w:hAnsiTheme="minorHAnsi" w:cstheme="minorHAnsi"/>
        </w:rPr>
      </w:pPr>
      <w:r w:rsidRPr="003F6280">
        <w:rPr>
          <w:rFonts w:asciiTheme="minorHAnsi" w:hAnsiTheme="minorHAnsi" w:cstheme="minorHAnsi"/>
        </w:rPr>
        <w:t>Wadium musi obejmować cały okres związania ofertą i może być wniesione w jednej lub kilku następujących formach:</w:t>
      </w:r>
    </w:p>
    <w:p w:rsidR="00541056" w:rsidRPr="003F6280" w:rsidRDefault="00541056" w:rsidP="00AE4832">
      <w:pPr>
        <w:pStyle w:val="Style17"/>
        <w:widowControl/>
        <w:numPr>
          <w:ilvl w:val="0"/>
          <w:numId w:val="9"/>
        </w:numPr>
        <w:spacing w:line="276" w:lineRule="auto"/>
        <w:jc w:val="both"/>
        <w:rPr>
          <w:rFonts w:asciiTheme="minorHAnsi" w:hAnsiTheme="minorHAnsi" w:cstheme="minorHAnsi"/>
        </w:rPr>
      </w:pPr>
      <w:r w:rsidRPr="003F6280">
        <w:rPr>
          <w:rFonts w:asciiTheme="minorHAnsi" w:hAnsiTheme="minorHAnsi" w:cstheme="minorHAnsi"/>
        </w:rPr>
        <w:lastRenderedPageBreak/>
        <w:t>w pieniądzu, przelewem na rachunek bankowy Zamawiającego:</w:t>
      </w:r>
    </w:p>
    <w:p w:rsidR="00541056" w:rsidRPr="003F6280" w:rsidRDefault="00541056" w:rsidP="00C03234">
      <w:pPr>
        <w:pStyle w:val="Style17"/>
        <w:widowControl/>
        <w:spacing w:line="276" w:lineRule="auto"/>
        <w:ind w:left="1080"/>
        <w:jc w:val="both"/>
        <w:rPr>
          <w:rFonts w:asciiTheme="minorHAnsi" w:hAnsiTheme="minorHAnsi" w:cstheme="minorHAnsi"/>
          <w:i/>
        </w:rPr>
      </w:pPr>
      <w:r w:rsidRPr="003F6280">
        <w:rPr>
          <w:rFonts w:asciiTheme="minorHAnsi" w:hAnsiTheme="minorHAnsi" w:cstheme="minorHAnsi"/>
        </w:rPr>
        <w:t xml:space="preserve">Bank Spółdzielczy w Białej Podlaskiej numer: 45 80 25 0007 0023 8706 2000 0010, z adnotacją </w:t>
      </w:r>
      <w:r w:rsidRPr="003F6280">
        <w:rPr>
          <w:rFonts w:asciiTheme="minorHAnsi" w:hAnsiTheme="minorHAnsi" w:cstheme="minorHAnsi"/>
          <w:i/>
        </w:rPr>
        <w:t>„</w:t>
      </w:r>
      <w:r w:rsidR="00A579C2">
        <w:rPr>
          <w:rFonts w:asciiTheme="minorHAnsi" w:hAnsiTheme="minorHAnsi" w:cstheme="minorHAnsi"/>
          <w:b/>
          <w:i/>
        </w:rPr>
        <w:t>Wadium – 2</w:t>
      </w:r>
      <w:r w:rsidR="00A46D05" w:rsidRPr="004911DF">
        <w:rPr>
          <w:rFonts w:asciiTheme="minorHAnsi" w:hAnsiTheme="minorHAnsi" w:cstheme="minorHAnsi"/>
          <w:b/>
          <w:i/>
        </w:rPr>
        <w:t>.PN</w:t>
      </w:r>
      <w:r w:rsidR="004911DF" w:rsidRPr="004911DF">
        <w:rPr>
          <w:rFonts w:asciiTheme="minorHAnsi" w:hAnsiTheme="minorHAnsi" w:cstheme="minorHAnsi"/>
          <w:b/>
          <w:i/>
        </w:rPr>
        <w:t>.D</w:t>
      </w:r>
      <w:r w:rsidR="00A46D05" w:rsidRPr="004911DF">
        <w:rPr>
          <w:rFonts w:asciiTheme="minorHAnsi" w:hAnsiTheme="minorHAnsi" w:cstheme="minorHAnsi"/>
          <w:b/>
          <w:i/>
        </w:rPr>
        <w:t>.2</w:t>
      </w:r>
      <w:r w:rsidR="00A579C2">
        <w:rPr>
          <w:rFonts w:asciiTheme="minorHAnsi" w:hAnsiTheme="minorHAnsi" w:cstheme="minorHAnsi"/>
          <w:b/>
          <w:i/>
        </w:rPr>
        <w:t>2</w:t>
      </w:r>
      <w:r w:rsidRPr="003F6280">
        <w:rPr>
          <w:rFonts w:asciiTheme="minorHAnsi" w:hAnsiTheme="minorHAnsi" w:cstheme="minorHAnsi"/>
          <w:i/>
        </w:rPr>
        <w:t>”.</w:t>
      </w:r>
    </w:p>
    <w:p w:rsidR="00541056" w:rsidRPr="003F6280" w:rsidRDefault="00541056" w:rsidP="00C03234">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 xml:space="preserve">Za termin wniesienia wadium w formie pieniężnej zostanie przyjęty termin uznania rachunku Zamawiającego, przy czym musi to nastąpić przed terminem składania ofert, tj. przed upływem dnia i godziny </w:t>
      </w:r>
      <w:r w:rsidR="0044313F" w:rsidRPr="003F6280">
        <w:rPr>
          <w:rFonts w:asciiTheme="minorHAnsi" w:hAnsiTheme="minorHAnsi" w:cstheme="minorHAnsi"/>
        </w:rPr>
        <w:t>wyznaczonej, jako</w:t>
      </w:r>
      <w:r w:rsidRPr="003F6280">
        <w:rPr>
          <w:rFonts w:asciiTheme="minorHAnsi" w:hAnsiTheme="minorHAnsi" w:cstheme="minorHAnsi"/>
        </w:rPr>
        <w:t xml:space="preserve"> ostateczny termin składania ofert</w:t>
      </w:r>
      <w:r w:rsidR="00B57BC3" w:rsidRPr="003F6280">
        <w:rPr>
          <w:rFonts w:asciiTheme="minorHAnsi" w:hAnsiTheme="minorHAnsi" w:cstheme="minorHAnsi"/>
        </w:rPr>
        <w:t>;</w:t>
      </w:r>
      <w:r w:rsidRPr="003F6280">
        <w:rPr>
          <w:rFonts w:asciiTheme="minorHAnsi" w:hAnsiTheme="minorHAnsi" w:cstheme="minorHAnsi"/>
        </w:rPr>
        <w:t xml:space="preserve"> </w:t>
      </w:r>
    </w:p>
    <w:p w:rsidR="00541056" w:rsidRPr="003F6280" w:rsidRDefault="00B57BC3" w:rsidP="00AE4832">
      <w:pPr>
        <w:pStyle w:val="Style17"/>
        <w:widowControl/>
        <w:numPr>
          <w:ilvl w:val="0"/>
          <w:numId w:val="9"/>
        </w:numPr>
        <w:spacing w:line="276" w:lineRule="auto"/>
        <w:jc w:val="both"/>
        <w:rPr>
          <w:rFonts w:asciiTheme="minorHAnsi" w:hAnsiTheme="minorHAnsi" w:cstheme="minorHAnsi"/>
        </w:rPr>
      </w:pPr>
      <w:r w:rsidRPr="003F6280">
        <w:rPr>
          <w:rFonts w:asciiTheme="minorHAnsi" w:hAnsiTheme="minorHAnsi" w:cstheme="minorHAnsi"/>
        </w:rPr>
        <w:t>w poręczeniach bankowych lub poręczeniach spółdzielczej kasy oszczędnościowo-kredytowej z tym, że poręczenie kasy jest zawsze poręczeniem pieniężnym;</w:t>
      </w:r>
    </w:p>
    <w:p w:rsidR="00B57BC3" w:rsidRPr="003F6280" w:rsidRDefault="00B57BC3" w:rsidP="00AE4832">
      <w:pPr>
        <w:pStyle w:val="Style17"/>
        <w:widowControl/>
        <w:numPr>
          <w:ilvl w:val="0"/>
          <w:numId w:val="9"/>
        </w:numPr>
        <w:spacing w:line="276" w:lineRule="auto"/>
        <w:jc w:val="both"/>
        <w:rPr>
          <w:rFonts w:asciiTheme="minorHAnsi" w:hAnsiTheme="minorHAnsi" w:cstheme="minorHAnsi"/>
        </w:rPr>
      </w:pPr>
      <w:r w:rsidRPr="003F6280">
        <w:rPr>
          <w:rFonts w:asciiTheme="minorHAnsi" w:hAnsiTheme="minorHAnsi" w:cstheme="minorHAnsi"/>
        </w:rPr>
        <w:t>gwarancjach bankowych;</w:t>
      </w:r>
    </w:p>
    <w:p w:rsidR="00B57BC3" w:rsidRPr="003F6280" w:rsidRDefault="00B57BC3" w:rsidP="00AE4832">
      <w:pPr>
        <w:pStyle w:val="Style17"/>
        <w:widowControl/>
        <w:numPr>
          <w:ilvl w:val="0"/>
          <w:numId w:val="9"/>
        </w:numPr>
        <w:spacing w:line="276" w:lineRule="auto"/>
        <w:jc w:val="both"/>
        <w:rPr>
          <w:rFonts w:asciiTheme="minorHAnsi" w:hAnsiTheme="minorHAnsi" w:cstheme="minorHAnsi"/>
        </w:rPr>
      </w:pPr>
      <w:r w:rsidRPr="003F6280">
        <w:rPr>
          <w:rFonts w:asciiTheme="minorHAnsi" w:hAnsiTheme="minorHAnsi" w:cstheme="minorHAnsi"/>
        </w:rPr>
        <w:t>gwarancjach ubezpieczeniowych.</w:t>
      </w:r>
    </w:p>
    <w:p w:rsidR="00B57BC3" w:rsidRPr="003F6280" w:rsidRDefault="00B57BC3" w:rsidP="00AE4832">
      <w:pPr>
        <w:pStyle w:val="Style17"/>
        <w:widowControl/>
        <w:numPr>
          <w:ilvl w:val="0"/>
          <w:numId w:val="8"/>
        </w:numPr>
        <w:spacing w:line="276" w:lineRule="auto"/>
        <w:jc w:val="both"/>
        <w:rPr>
          <w:rFonts w:asciiTheme="minorHAnsi" w:hAnsiTheme="minorHAnsi" w:cstheme="minorHAnsi"/>
        </w:rPr>
      </w:pPr>
      <w:r w:rsidRPr="003F6280">
        <w:rPr>
          <w:rFonts w:asciiTheme="minorHAnsi" w:hAnsiTheme="minorHAnsi" w:cstheme="minorHAnsi"/>
        </w:rPr>
        <w:t xml:space="preserve">Zamawiający zwraca wadium wszystkim Wykonawcom niezwłocznie po wyborze najkorzystniejszej oferty lub unieważnieniu postępowania, z wyjątkiem Wykonawcy, którego oferta została </w:t>
      </w:r>
      <w:r w:rsidR="0044313F" w:rsidRPr="003F6280">
        <w:rPr>
          <w:rFonts w:asciiTheme="minorHAnsi" w:hAnsiTheme="minorHAnsi" w:cstheme="minorHAnsi"/>
        </w:rPr>
        <w:t>wybrana, jako</w:t>
      </w:r>
      <w:r w:rsidRPr="003F6280">
        <w:rPr>
          <w:rFonts w:asciiTheme="minorHAnsi" w:hAnsiTheme="minorHAnsi" w:cstheme="minorHAnsi"/>
        </w:rPr>
        <w:t xml:space="preserve"> najkorzystniejsza.</w:t>
      </w:r>
    </w:p>
    <w:p w:rsidR="00B57BC3" w:rsidRPr="003F6280" w:rsidRDefault="00B57BC3" w:rsidP="00AE4832">
      <w:pPr>
        <w:pStyle w:val="Style17"/>
        <w:widowControl/>
        <w:numPr>
          <w:ilvl w:val="0"/>
          <w:numId w:val="8"/>
        </w:numPr>
        <w:spacing w:line="276" w:lineRule="auto"/>
        <w:jc w:val="both"/>
        <w:rPr>
          <w:rFonts w:asciiTheme="minorHAnsi" w:hAnsiTheme="minorHAnsi" w:cstheme="minorHAnsi"/>
        </w:rPr>
      </w:pPr>
      <w:r w:rsidRPr="003F6280">
        <w:rPr>
          <w:rFonts w:asciiTheme="minorHAnsi" w:hAnsiTheme="minorHAnsi" w:cstheme="minorHAnsi"/>
        </w:rPr>
        <w:t xml:space="preserve">Wykonawcy, którego oferta została </w:t>
      </w:r>
      <w:r w:rsidR="0044313F" w:rsidRPr="003F6280">
        <w:rPr>
          <w:rFonts w:asciiTheme="minorHAnsi" w:hAnsiTheme="minorHAnsi" w:cstheme="minorHAnsi"/>
        </w:rPr>
        <w:t>wybrana, jako</w:t>
      </w:r>
      <w:r w:rsidRPr="003F6280">
        <w:rPr>
          <w:rFonts w:asciiTheme="minorHAnsi" w:hAnsiTheme="minorHAnsi" w:cstheme="minorHAnsi"/>
        </w:rPr>
        <w:t xml:space="preserve"> najkorzystniejsza, Zamawiający zwraca wadium niezwłocznie po zawarciu umowy w sprawie zamówienia oraz wniesieniu zabezpieczenia należytego wykonania umowy, jeżeli jego wniesienia żądano.</w:t>
      </w:r>
    </w:p>
    <w:p w:rsidR="00B57BC3" w:rsidRPr="003F6280" w:rsidRDefault="00F9062B" w:rsidP="00AE4832">
      <w:pPr>
        <w:pStyle w:val="Style17"/>
        <w:widowControl/>
        <w:numPr>
          <w:ilvl w:val="0"/>
          <w:numId w:val="8"/>
        </w:numPr>
        <w:spacing w:line="276" w:lineRule="auto"/>
        <w:jc w:val="both"/>
        <w:rPr>
          <w:rFonts w:asciiTheme="minorHAnsi" w:hAnsiTheme="minorHAnsi" w:cstheme="minorHAnsi"/>
        </w:rPr>
      </w:pPr>
      <w:r w:rsidRPr="003F6280">
        <w:rPr>
          <w:rFonts w:asciiTheme="minorHAnsi" w:hAnsiTheme="minorHAnsi" w:cstheme="minorHAnsi"/>
        </w:rPr>
        <w:t>Wykonawca, którego oferta nie zostanie zabezpieczona wadium w wymaganej wysokości i formie lub z naruszeniem terminu, miejsca i sposobu jego wniesienia, zostanie wykluczony.</w:t>
      </w:r>
    </w:p>
    <w:p w:rsidR="00F9062B" w:rsidRPr="003F6280" w:rsidRDefault="00F9062B" w:rsidP="00AE4832">
      <w:pPr>
        <w:pStyle w:val="Style17"/>
        <w:widowControl/>
        <w:numPr>
          <w:ilvl w:val="0"/>
          <w:numId w:val="8"/>
        </w:numPr>
        <w:spacing w:line="276" w:lineRule="auto"/>
        <w:jc w:val="both"/>
        <w:rPr>
          <w:rFonts w:asciiTheme="minorHAnsi" w:hAnsiTheme="minorHAnsi" w:cstheme="minorHAnsi"/>
        </w:rPr>
      </w:pPr>
      <w:r w:rsidRPr="003F6280">
        <w:rPr>
          <w:rFonts w:asciiTheme="minorHAnsi" w:hAnsiTheme="minorHAnsi" w:cstheme="minorHAnsi"/>
        </w:rPr>
        <w:t>Zamawiający zatrzymuje wadium wraz z odsetkami, jeżeli Wykonawca, którego oferta została wybrana:</w:t>
      </w:r>
    </w:p>
    <w:p w:rsidR="00F9062B" w:rsidRPr="003F6280" w:rsidRDefault="00F9062B" w:rsidP="00AE4832">
      <w:pPr>
        <w:pStyle w:val="Style17"/>
        <w:widowControl/>
        <w:numPr>
          <w:ilvl w:val="0"/>
          <w:numId w:val="10"/>
        </w:numPr>
        <w:spacing w:line="276" w:lineRule="auto"/>
        <w:jc w:val="both"/>
        <w:rPr>
          <w:rFonts w:asciiTheme="minorHAnsi" w:hAnsiTheme="minorHAnsi" w:cstheme="minorHAnsi"/>
        </w:rPr>
      </w:pPr>
      <w:r w:rsidRPr="003F6280">
        <w:rPr>
          <w:rFonts w:asciiTheme="minorHAnsi" w:hAnsiTheme="minorHAnsi" w:cstheme="minorHAnsi"/>
        </w:rPr>
        <w:t>odmówił podpisania umowy w sprawie zamówienia na warunkach określonych w ofercie;</w:t>
      </w:r>
    </w:p>
    <w:p w:rsidR="00F9062B" w:rsidRPr="003F6280" w:rsidRDefault="00F9062B" w:rsidP="00AE4832">
      <w:pPr>
        <w:pStyle w:val="Style17"/>
        <w:widowControl/>
        <w:numPr>
          <w:ilvl w:val="0"/>
          <w:numId w:val="10"/>
        </w:numPr>
        <w:spacing w:line="276" w:lineRule="auto"/>
        <w:jc w:val="both"/>
        <w:rPr>
          <w:rFonts w:asciiTheme="minorHAnsi" w:hAnsiTheme="minorHAnsi" w:cstheme="minorHAnsi"/>
        </w:rPr>
      </w:pPr>
      <w:r w:rsidRPr="003F6280">
        <w:rPr>
          <w:rFonts w:asciiTheme="minorHAnsi" w:hAnsiTheme="minorHAnsi" w:cstheme="minorHAnsi"/>
        </w:rPr>
        <w:t>nie wniósł wymaganego zabezpieczenia należytego wykonania umowy o ile jest wymagane;</w:t>
      </w:r>
    </w:p>
    <w:p w:rsidR="00F9062B" w:rsidRPr="003F6280" w:rsidRDefault="00F9062B" w:rsidP="00AE4832">
      <w:pPr>
        <w:pStyle w:val="Style17"/>
        <w:widowControl/>
        <w:numPr>
          <w:ilvl w:val="0"/>
          <w:numId w:val="10"/>
        </w:numPr>
        <w:spacing w:line="276" w:lineRule="auto"/>
        <w:jc w:val="both"/>
        <w:rPr>
          <w:rFonts w:asciiTheme="minorHAnsi" w:hAnsiTheme="minorHAnsi" w:cstheme="minorHAnsi"/>
        </w:rPr>
      </w:pPr>
      <w:r w:rsidRPr="003F6280">
        <w:rPr>
          <w:rFonts w:asciiTheme="minorHAnsi" w:hAnsiTheme="minorHAnsi" w:cstheme="minorHAnsi"/>
        </w:rPr>
        <w:t>zawarcie umowy w sprawie zamówienia stało się niemożliwe z przyczyn leżących po stronie Wykonawcy.</w:t>
      </w:r>
    </w:p>
    <w:p w:rsidR="00541056"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TERMIN ZWIĄZANIA OFERTĄ:</w:t>
      </w:r>
    </w:p>
    <w:p w:rsidR="00F9062B" w:rsidRPr="003F6280" w:rsidRDefault="00F9062B" w:rsidP="00AE4832">
      <w:pPr>
        <w:pStyle w:val="Style17"/>
        <w:widowControl/>
        <w:numPr>
          <w:ilvl w:val="0"/>
          <w:numId w:val="11"/>
        </w:numPr>
        <w:spacing w:line="276" w:lineRule="auto"/>
        <w:jc w:val="both"/>
        <w:rPr>
          <w:rFonts w:asciiTheme="minorHAnsi" w:hAnsiTheme="minorHAnsi" w:cstheme="minorHAnsi"/>
        </w:rPr>
      </w:pPr>
      <w:r w:rsidRPr="003F6280">
        <w:rPr>
          <w:rFonts w:asciiTheme="minorHAnsi" w:hAnsiTheme="minorHAnsi" w:cstheme="minorHAnsi"/>
        </w:rPr>
        <w:t>Wykonawca pozostaje związany ofertą przez 30 dni.</w:t>
      </w:r>
    </w:p>
    <w:p w:rsidR="00F9062B" w:rsidRPr="003F6280" w:rsidRDefault="00F9062B" w:rsidP="00AE4832">
      <w:pPr>
        <w:pStyle w:val="Style17"/>
        <w:widowControl/>
        <w:numPr>
          <w:ilvl w:val="0"/>
          <w:numId w:val="11"/>
        </w:numPr>
        <w:spacing w:line="276" w:lineRule="auto"/>
        <w:jc w:val="both"/>
        <w:rPr>
          <w:rFonts w:asciiTheme="minorHAnsi" w:hAnsiTheme="minorHAnsi" w:cstheme="minorHAnsi"/>
        </w:rPr>
      </w:pPr>
      <w:r w:rsidRPr="003F6280">
        <w:rPr>
          <w:rFonts w:asciiTheme="minorHAnsi" w:hAnsiTheme="minorHAnsi" w:cstheme="minorHAnsi"/>
        </w:rPr>
        <w:t>Bieg terminu rozpoczyna się wraz z upływem terminu składania ofert.</w:t>
      </w:r>
    </w:p>
    <w:p w:rsidR="00F9062B"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OPIS SPOSOBU PRZYGOTOWANIA OFERTY:</w:t>
      </w:r>
    </w:p>
    <w:p w:rsidR="00F9062B" w:rsidRPr="003F6280" w:rsidRDefault="00821B7A"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Oferta musi być zgodna z treścią SIWZ oraz obejmować cały zakres przedmiotu zamówienia.</w:t>
      </w:r>
    </w:p>
    <w:p w:rsidR="002A4D0F" w:rsidRPr="003F6280" w:rsidRDefault="002A4D0F"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Ofertę należy sporządzić w formie pisemnej w języku polskim. Dokumenty sporządzone w języku obcym muszą być złożone wraz z tłumaczeniem na język polski, potwierdzonym przez Wykonawcę</w:t>
      </w:r>
    </w:p>
    <w:p w:rsidR="00821B7A" w:rsidRPr="003F6280" w:rsidRDefault="00821B7A"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Każdy Wykonawca przedłoży tylko jedną ofertę. Oferty Wykonawcy, który przedłoży więcej niż jedną ofertę, zostaną odrzucone z postępowania.</w:t>
      </w:r>
    </w:p>
    <w:p w:rsidR="00821B7A" w:rsidRPr="003F6280" w:rsidRDefault="00821B7A"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Wykonawca składający ofertę ponosi pełną odpowiedzialność za jej kompletność, zgodność z wymaganiami SIWZ oraz ponosi wszelkie koszty związane z jej przygotowanie i złożeniem.</w:t>
      </w:r>
    </w:p>
    <w:p w:rsidR="00821B7A" w:rsidRPr="003F6280" w:rsidRDefault="00821B7A"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 xml:space="preserve">Oferta </w:t>
      </w:r>
      <w:r w:rsidR="002A4D0F" w:rsidRPr="003F6280">
        <w:rPr>
          <w:rFonts w:asciiTheme="minorHAnsi" w:hAnsiTheme="minorHAnsi" w:cstheme="minorHAnsi"/>
        </w:rPr>
        <w:t>oraz pozostałe załączniki, dla których Zamawiający określił wzory, powinny być sporządzone zgodnie z tymi wzorami, co do treści oraz opisu kolumn i wierszy. Tam gdzie Zamawiający nie określił wzoru oświadczenia lub dokumentu, Wykonawca składa oświadczenie lub dokument w formie przez siebie ustalonej, obejmującej żądane informacje.</w:t>
      </w:r>
    </w:p>
    <w:p w:rsidR="008624C5" w:rsidRPr="003F6280" w:rsidRDefault="008624C5"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Załączone do oferty kopie wymaganych dokumentów i oświadczeń muszą być poświadczone za zgodność z oryginałem przez uprawnionego przedstawiciela Wykonawcy.</w:t>
      </w:r>
    </w:p>
    <w:p w:rsidR="00821B7A" w:rsidRPr="003F6280" w:rsidRDefault="00821B7A"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Oferta oraz wszystkie załączniki do oferty</w:t>
      </w:r>
      <w:r w:rsidR="002A4D0F" w:rsidRPr="003F6280">
        <w:rPr>
          <w:rFonts w:asciiTheme="minorHAnsi" w:hAnsiTheme="minorHAnsi" w:cstheme="minorHAnsi"/>
        </w:rPr>
        <w:t xml:space="preserve"> winne być zaopatrzone w imię, nazwisko i podpis osoby lub osób upoważnionych do reprezentowania Wykonawcy według zapisów w </w:t>
      </w:r>
      <w:r w:rsidR="002A4D0F" w:rsidRPr="003F6280">
        <w:rPr>
          <w:rFonts w:asciiTheme="minorHAnsi" w:hAnsiTheme="minorHAnsi" w:cstheme="minorHAnsi"/>
        </w:rPr>
        <w:lastRenderedPageBreak/>
        <w:t>przedmiotowym rejestrze, albo w imię, nazwisko i podpis pełnomocnika ustanowionego przez Wykonawcę. W przypadku popisania oferty przez pełnomocnika należy dołączyć do niej pełnomocnictwo zaopatrzone w imię, nazwisko i podpis osoby lub osób uprawnionych do reprezentowania Wykonawcy wymienionych w rejestrze.</w:t>
      </w:r>
    </w:p>
    <w:p w:rsidR="00FA4C7C" w:rsidRPr="003F6280" w:rsidRDefault="00FA4C7C"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 xml:space="preserve">W przypadku braku wymaganych oświadczeń lub dokumentów potwierdzających spełnienie warunków udziału w </w:t>
      </w:r>
      <w:r w:rsidR="0044313F" w:rsidRPr="003F6280">
        <w:rPr>
          <w:rFonts w:asciiTheme="minorHAnsi" w:hAnsiTheme="minorHAnsi" w:cstheme="minorHAnsi"/>
        </w:rPr>
        <w:t>postępowaniu lub</w:t>
      </w:r>
      <w:r w:rsidRPr="003F6280">
        <w:rPr>
          <w:rFonts w:asciiTheme="minorHAnsi" w:hAnsiTheme="minorHAnsi" w:cstheme="minorHAnsi"/>
        </w:rPr>
        <w:t xml:space="preserve"> pełnomocnictw albo złożenia oświadczeń lub dokumentów zawierających błędy lub złożenia wadliwych </w:t>
      </w:r>
      <w:r w:rsidR="00687CF2" w:rsidRPr="003F6280">
        <w:rPr>
          <w:rFonts w:asciiTheme="minorHAnsi" w:hAnsiTheme="minorHAnsi" w:cstheme="minorHAnsi"/>
        </w:rPr>
        <w:t xml:space="preserve">pełnomocnictw, Zamawiający może wezwać Wykonawcę do ich złożenia w wyznaczonym terminie, </w:t>
      </w:r>
      <w:r w:rsidR="0044313F" w:rsidRPr="003F6280">
        <w:rPr>
          <w:rFonts w:asciiTheme="minorHAnsi" w:hAnsiTheme="minorHAnsi" w:cstheme="minorHAnsi"/>
        </w:rPr>
        <w:t>chyba, że</w:t>
      </w:r>
      <w:r w:rsidR="00687CF2" w:rsidRPr="003F6280">
        <w:rPr>
          <w:rFonts w:asciiTheme="minorHAnsi" w:hAnsiTheme="minorHAnsi" w:cstheme="minorHAnsi"/>
        </w:rPr>
        <w:t xml:space="preserve"> mimo ich złożenia oferta Wykonawcy podlega odrzuceniu lub konieczne byłoby unieważnienie postępowania. </w:t>
      </w:r>
    </w:p>
    <w:p w:rsidR="00E771DE" w:rsidRPr="003F6280" w:rsidRDefault="00E771DE"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Cena podana w ofercie będzie wiążąca, stała i niezmienna przez cały okres zamówienia.</w:t>
      </w:r>
    </w:p>
    <w:p w:rsidR="00E771DE" w:rsidRPr="003F6280" w:rsidRDefault="00E771DE"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 xml:space="preserve">Wszystkie strony oferty winny być kolejno ponumerowane i spięte w sposób uniemożliwiający ich przypadkowe zdekompletowanie. </w:t>
      </w:r>
    </w:p>
    <w:p w:rsidR="00E771DE" w:rsidRPr="005A7446" w:rsidRDefault="004947CC"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 xml:space="preserve">Wykonawca powinien umieścić ofertę w zamkniętej kopercie (opakowaniu). Koperta (opakowanie) winna być zaadresowana na adres Zamawiającego i opatrzona nazwą Wykonawcy oraz dopiskiem </w:t>
      </w:r>
      <w:r w:rsidRPr="003F6280">
        <w:rPr>
          <w:rFonts w:asciiTheme="minorHAnsi" w:hAnsiTheme="minorHAnsi" w:cstheme="minorHAnsi"/>
          <w:i/>
        </w:rPr>
        <w:t>„</w:t>
      </w:r>
      <w:r w:rsidRPr="00706EB3">
        <w:rPr>
          <w:rFonts w:asciiTheme="minorHAnsi" w:hAnsiTheme="minorHAnsi" w:cstheme="minorHAnsi"/>
          <w:i/>
        </w:rPr>
        <w:t xml:space="preserve">Oferta </w:t>
      </w:r>
      <w:r w:rsidR="00427275">
        <w:rPr>
          <w:rFonts w:asciiTheme="minorHAnsi" w:hAnsiTheme="minorHAnsi" w:cstheme="minorHAnsi"/>
          <w:b/>
          <w:i/>
        </w:rPr>
        <w:t>2</w:t>
      </w:r>
      <w:r w:rsidR="00706EB3" w:rsidRPr="00706EB3">
        <w:rPr>
          <w:rFonts w:asciiTheme="minorHAnsi" w:hAnsiTheme="minorHAnsi" w:cstheme="minorHAnsi"/>
          <w:b/>
          <w:i/>
        </w:rPr>
        <w:t>.PN.</w:t>
      </w:r>
      <w:r w:rsidR="004911DF">
        <w:rPr>
          <w:rFonts w:asciiTheme="minorHAnsi" w:hAnsiTheme="minorHAnsi" w:cstheme="minorHAnsi"/>
          <w:b/>
          <w:i/>
        </w:rPr>
        <w:t>D</w:t>
      </w:r>
      <w:r w:rsidR="00706EB3" w:rsidRPr="00706EB3">
        <w:rPr>
          <w:rFonts w:asciiTheme="minorHAnsi" w:hAnsiTheme="minorHAnsi" w:cstheme="minorHAnsi"/>
          <w:b/>
          <w:i/>
        </w:rPr>
        <w:t>.2</w:t>
      </w:r>
      <w:r w:rsidR="00427275">
        <w:rPr>
          <w:rFonts w:asciiTheme="minorHAnsi" w:hAnsiTheme="minorHAnsi" w:cstheme="minorHAnsi"/>
          <w:b/>
          <w:i/>
        </w:rPr>
        <w:t>2</w:t>
      </w:r>
      <w:r w:rsidR="00706EB3">
        <w:rPr>
          <w:rFonts w:asciiTheme="minorHAnsi" w:hAnsiTheme="minorHAnsi" w:cstheme="minorHAnsi"/>
          <w:b/>
          <w:i/>
        </w:rPr>
        <w:t xml:space="preserve"> </w:t>
      </w:r>
      <w:r w:rsidRPr="003F6280">
        <w:rPr>
          <w:rFonts w:asciiTheme="minorHAnsi" w:hAnsiTheme="minorHAnsi" w:cstheme="minorHAnsi"/>
          <w:i/>
        </w:rPr>
        <w:t xml:space="preserve">– </w:t>
      </w:r>
      <w:r w:rsidRPr="005A7446">
        <w:rPr>
          <w:rFonts w:asciiTheme="minorHAnsi" w:hAnsiTheme="minorHAnsi" w:cstheme="minorHAnsi"/>
          <w:i/>
        </w:rPr>
        <w:t xml:space="preserve">nie otwierać przed </w:t>
      </w:r>
      <w:r w:rsidR="00427275">
        <w:rPr>
          <w:rFonts w:asciiTheme="minorHAnsi" w:hAnsiTheme="minorHAnsi" w:cstheme="minorHAnsi"/>
          <w:i/>
        </w:rPr>
        <w:t>23</w:t>
      </w:r>
      <w:r w:rsidR="005A7446" w:rsidRPr="005A7446">
        <w:rPr>
          <w:rFonts w:asciiTheme="minorHAnsi" w:hAnsiTheme="minorHAnsi" w:cstheme="minorHAnsi"/>
          <w:i/>
        </w:rPr>
        <w:t>.0</w:t>
      </w:r>
      <w:r w:rsidR="00427275">
        <w:rPr>
          <w:rFonts w:asciiTheme="minorHAnsi" w:hAnsiTheme="minorHAnsi" w:cstheme="minorHAnsi"/>
          <w:i/>
        </w:rPr>
        <w:t>2</w:t>
      </w:r>
      <w:r w:rsidR="001B496C" w:rsidRPr="005A7446">
        <w:rPr>
          <w:rFonts w:asciiTheme="minorHAnsi" w:hAnsiTheme="minorHAnsi" w:cstheme="minorHAnsi"/>
          <w:i/>
        </w:rPr>
        <w:t>.202</w:t>
      </w:r>
      <w:r w:rsidR="00427275">
        <w:rPr>
          <w:rFonts w:asciiTheme="minorHAnsi" w:hAnsiTheme="minorHAnsi" w:cstheme="minorHAnsi"/>
          <w:i/>
        </w:rPr>
        <w:t>2</w:t>
      </w:r>
      <w:r w:rsidR="008F17DB" w:rsidRPr="005A7446">
        <w:rPr>
          <w:rFonts w:asciiTheme="minorHAnsi" w:hAnsiTheme="minorHAnsi" w:cstheme="minorHAnsi"/>
          <w:i/>
        </w:rPr>
        <w:t xml:space="preserve"> godz.1</w:t>
      </w:r>
      <w:r w:rsidR="00A17794" w:rsidRPr="005A7446">
        <w:rPr>
          <w:rFonts w:asciiTheme="minorHAnsi" w:hAnsiTheme="minorHAnsi" w:cstheme="minorHAnsi"/>
          <w:i/>
        </w:rPr>
        <w:t>2:</w:t>
      </w:r>
      <w:r w:rsidR="005A7446" w:rsidRPr="005A7446">
        <w:rPr>
          <w:rFonts w:asciiTheme="minorHAnsi" w:hAnsiTheme="minorHAnsi" w:cstheme="minorHAnsi"/>
          <w:i/>
        </w:rPr>
        <w:t>1</w:t>
      </w:r>
      <w:r w:rsidR="00A17794" w:rsidRPr="005A7446">
        <w:rPr>
          <w:rFonts w:asciiTheme="minorHAnsi" w:hAnsiTheme="minorHAnsi" w:cstheme="minorHAnsi"/>
          <w:i/>
        </w:rPr>
        <w:t>5</w:t>
      </w:r>
      <w:r w:rsidRPr="005A7446">
        <w:rPr>
          <w:rFonts w:asciiTheme="minorHAnsi" w:hAnsiTheme="minorHAnsi" w:cstheme="minorHAnsi"/>
          <w:i/>
        </w:rPr>
        <w:t>”</w:t>
      </w:r>
    </w:p>
    <w:p w:rsidR="008624C5" w:rsidRPr="005A7446" w:rsidRDefault="004947CC"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 xml:space="preserve">Wykonawca może wprowadzić zmiany do złożonej uprzednio oferty wyłącznie w formie nowej kompletnej oferty, złożonej jak w trybie składania ofert, z </w:t>
      </w:r>
      <w:r w:rsidR="008624C5" w:rsidRPr="003F6280">
        <w:rPr>
          <w:rFonts w:asciiTheme="minorHAnsi" w:hAnsiTheme="minorHAnsi" w:cstheme="minorHAnsi"/>
        </w:rPr>
        <w:t xml:space="preserve">dopiskiem </w:t>
      </w:r>
      <w:r w:rsidR="008624C5" w:rsidRPr="003F6280">
        <w:rPr>
          <w:rFonts w:asciiTheme="minorHAnsi" w:hAnsiTheme="minorHAnsi" w:cstheme="minorHAnsi"/>
          <w:i/>
        </w:rPr>
        <w:t xml:space="preserve">„Zmiana nr …… oferty na </w:t>
      </w:r>
      <w:r w:rsidR="00427275">
        <w:rPr>
          <w:rFonts w:asciiTheme="minorHAnsi" w:hAnsiTheme="minorHAnsi" w:cstheme="minorHAnsi"/>
          <w:b/>
          <w:i/>
        </w:rPr>
        <w:t>2</w:t>
      </w:r>
      <w:r w:rsidR="00706EB3" w:rsidRPr="00706EB3">
        <w:rPr>
          <w:rFonts w:asciiTheme="minorHAnsi" w:hAnsiTheme="minorHAnsi" w:cstheme="minorHAnsi"/>
          <w:b/>
          <w:i/>
        </w:rPr>
        <w:t>.PN.</w:t>
      </w:r>
      <w:r w:rsidR="004911DF">
        <w:rPr>
          <w:rFonts w:asciiTheme="minorHAnsi" w:hAnsiTheme="minorHAnsi" w:cstheme="minorHAnsi"/>
          <w:b/>
          <w:i/>
        </w:rPr>
        <w:t>D</w:t>
      </w:r>
      <w:r w:rsidR="00706EB3" w:rsidRPr="00706EB3">
        <w:rPr>
          <w:rFonts w:asciiTheme="minorHAnsi" w:hAnsiTheme="minorHAnsi" w:cstheme="minorHAnsi"/>
          <w:b/>
          <w:i/>
        </w:rPr>
        <w:t>.2</w:t>
      </w:r>
      <w:r w:rsidR="00427275">
        <w:rPr>
          <w:rFonts w:asciiTheme="minorHAnsi" w:hAnsiTheme="minorHAnsi" w:cstheme="minorHAnsi"/>
          <w:b/>
          <w:i/>
        </w:rPr>
        <w:t>2</w:t>
      </w:r>
      <w:r w:rsidR="00706EB3">
        <w:rPr>
          <w:rFonts w:asciiTheme="minorHAnsi" w:hAnsiTheme="minorHAnsi" w:cstheme="minorHAnsi"/>
          <w:b/>
          <w:i/>
        </w:rPr>
        <w:t xml:space="preserve"> </w:t>
      </w:r>
      <w:r w:rsidR="008624C5" w:rsidRPr="003F6280">
        <w:rPr>
          <w:rFonts w:asciiTheme="minorHAnsi" w:hAnsiTheme="minorHAnsi" w:cstheme="minorHAnsi"/>
          <w:i/>
        </w:rPr>
        <w:t xml:space="preserve">– </w:t>
      </w:r>
      <w:r w:rsidR="008624C5" w:rsidRPr="005A7446">
        <w:rPr>
          <w:rFonts w:asciiTheme="minorHAnsi" w:hAnsiTheme="minorHAnsi" w:cstheme="minorHAnsi"/>
          <w:i/>
        </w:rPr>
        <w:t>nie otwierać przed</w:t>
      </w:r>
      <w:r w:rsidR="00490135" w:rsidRPr="005A7446">
        <w:rPr>
          <w:rFonts w:asciiTheme="minorHAnsi" w:hAnsiTheme="minorHAnsi" w:cstheme="minorHAnsi"/>
          <w:i/>
        </w:rPr>
        <w:t xml:space="preserve"> </w:t>
      </w:r>
      <w:r w:rsidR="00427275">
        <w:rPr>
          <w:rFonts w:asciiTheme="minorHAnsi" w:hAnsiTheme="minorHAnsi" w:cstheme="minorHAnsi"/>
          <w:i/>
        </w:rPr>
        <w:t>23</w:t>
      </w:r>
      <w:r w:rsidR="001B496C" w:rsidRPr="005A7446">
        <w:rPr>
          <w:rFonts w:asciiTheme="minorHAnsi" w:hAnsiTheme="minorHAnsi" w:cstheme="minorHAnsi"/>
          <w:i/>
        </w:rPr>
        <w:t>.0</w:t>
      </w:r>
      <w:r w:rsidR="00427275">
        <w:rPr>
          <w:rFonts w:asciiTheme="minorHAnsi" w:hAnsiTheme="minorHAnsi" w:cstheme="minorHAnsi"/>
          <w:i/>
        </w:rPr>
        <w:t>2</w:t>
      </w:r>
      <w:r w:rsidR="001B496C" w:rsidRPr="005A7446">
        <w:rPr>
          <w:rFonts w:asciiTheme="minorHAnsi" w:hAnsiTheme="minorHAnsi" w:cstheme="minorHAnsi"/>
          <w:i/>
        </w:rPr>
        <w:t>.202</w:t>
      </w:r>
      <w:r w:rsidR="00427275">
        <w:rPr>
          <w:rFonts w:asciiTheme="minorHAnsi" w:hAnsiTheme="minorHAnsi" w:cstheme="minorHAnsi"/>
          <w:i/>
        </w:rPr>
        <w:t>2</w:t>
      </w:r>
      <w:r w:rsidR="008F17DB" w:rsidRPr="005A7446">
        <w:rPr>
          <w:rFonts w:asciiTheme="minorHAnsi" w:hAnsiTheme="minorHAnsi" w:cstheme="minorHAnsi"/>
          <w:i/>
        </w:rPr>
        <w:t xml:space="preserve"> godz.12:</w:t>
      </w:r>
      <w:r w:rsidR="005A7446">
        <w:rPr>
          <w:rFonts w:asciiTheme="minorHAnsi" w:hAnsiTheme="minorHAnsi" w:cstheme="minorHAnsi"/>
          <w:i/>
        </w:rPr>
        <w:t>1</w:t>
      </w:r>
      <w:r w:rsidR="008F17DB" w:rsidRPr="005A7446">
        <w:rPr>
          <w:rFonts w:asciiTheme="minorHAnsi" w:hAnsiTheme="minorHAnsi" w:cstheme="minorHAnsi"/>
          <w:i/>
        </w:rPr>
        <w:t>5</w:t>
      </w:r>
      <w:r w:rsidR="008624C5" w:rsidRPr="005A7446">
        <w:rPr>
          <w:rFonts w:asciiTheme="minorHAnsi" w:hAnsiTheme="minorHAnsi" w:cstheme="minorHAnsi"/>
          <w:i/>
        </w:rPr>
        <w:t>”.</w:t>
      </w:r>
    </w:p>
    <w:p w:rsidR="008624C5" w:rsidRPr="003F6280" w:rsidRDefault="008624C5"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Wykonawca może przed upływem terminu do składania ofert wycofać ofertę.</w:t>
      </w:r>
    </w:p>
    <w:p w:rsidR="004947CC" w:rsidRPr="003F6280" w:rsidRDefault="008624C5"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 xml:space="preserve">W toku badania i oceny złożonych ofert, Zamawiający może żądać od Wykonawców wyjaśnień dotyczących treści złożonych przez nich ofert. </w:t>
      </w:r>
    </w:p>
    <w:p w:rsidR="008624C5" w:rsidRPr="003F6280" w:rsidRDefault="008624C5"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Zamawiający poprawi w tekście oferty oczywiste omyłki pisarskie oraz omyłki rachunkowe w obliczeniu ceny, niezwłocznie powiadamiając o tym fakcie Wykonawcę.</w:t>
      </w:r>
    </w:p>
    <w:p w:rsidR="00653D00" w:rsidRPr="003F6280" w:rsidRDefault="00653D00" w:rsidP="00AE4832">
      <w:pPr>
        <w:pStyle w:val="Style17"/>
        <w:widowControl/>
        <w:numPr>
          <w:ilvl w:val="0"/>
          <w:numId w:val="12"/>
        </w:numPr>
        <w:spacing w:line="276" w:lineRule="auto"/>
        <w:jc w:val="both"/>
        <w:rPr>
          <w:rFonts w:asciiTheme="minorHAnsi" w:hAnsiTheme="minorHAnsi" w:cstheme="minorHAnsi"/>
          <w:b/>
        </w:rPr>
      </w:pPr>
      <w:r w:rsidRPr="003F6280">
        <w:rPr>
          <w:rFonts w:asciiTheme="minorHAnsi" w:hAnsiTheme="minorHAnsi" w:cstheme="minorHAnsi"/>
        </w:rPr>
        <w:t>Zamawiający informuje, że w wyniku realizacji umowy nie będą prowadzone rozliczenia w innych walutach niż w PLN.</w:t>
      </w:r>
    </w:p>
    <w:p w:rsidR="001A043D"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MIEJSCE ORAZ TERMIN SKŁADANIA OFERT:</w:t>
      </w:r>
    </w:p>
    <w:p w:rsidR="001A043D" w:rsidRPr="003F6280" w:rsidRDefault="001A043D" w:rsidP="00AE4832">
      <w:pPr>
        <w:pStyle w:val="Style17"/>
        <w:widowControl/>
        <w:numPr>
          <w:ilvl w:val="0"/>
          <w:numId w:val="13"/>
        </w:numPr>
        <w:spacing w:line="276" w:lineRule="auto"/>
        <w:jc w:val="both"/>
        <w:rPr>
          <w:rFonts w:asciiTheme="minorHAnsi" w:hAnsiTheme="minorHAnsi" w:cstheme="minorHAnsi"/>
          <w:b/>
        </w:rPr>
      </w:pPr>
      <w:r w:rsidRPr="003F6280">
        <w:rPr>
          <w:rFonts w:asciiTheme="minorHAnsi" w:hAnsiTheme="minorHAnsi" w:cstheme="minorHAnsi"/>
        </w:rPr>
        <w:t>Oferty należy złożyć w zamkniętej kopercie (opakowaniu) w siedzibie Zamawiającego:</w:t>
      </w:r>
    </w:p>
    <w:p w:rsidR="001A043D" w:rsidRPr="003F6280" w:rsidRDefault="001A043D" w:rsidP="00C03234">
      <w:pPr>
        <w:pStyle w:val="Style17"/>
        <w:widowControl/>
        <w:spacing w:line="276" w:lineRule="auto"/>
        <w:ind w:left="720" w:firstLine="36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Przedsiębiorstwo Energetyki Cieplnej Spółka z ograniczoną odpowiedzialnością.</w:t>
      </w:r>
    </w:p>
    <w:p w:rsidR="001A043D" w:rsidRPr="003F6280" w:rsidRDefault="007C5F92" w:rsidP="00C03234">
      <w:pPr>
        <w:pStyle w:val="Style17"/>
        <w:widowControl/>
        <w:spacing w:line="276" w:lineRule="auto"/>
        <w:ind w:left="720" w:firstLine="36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u</w:t>
      </w:r>
      <w:r w:rsidR="001A043D" w:rsidRPr="003F6280">
        <w:rPr>
          <w:rStyle w:val="FontStyle62"/>
          <w:rFonts w:asciiTheme="minorHAnsi" w:hAnsiTheme="minorHAnsi" w:cstheme="minorHAnsi"/>
          <w:i/>
          <w:sz w:val="24"/>
          <w:szCs w:val="24"/>
        </w:rPr>
        <w:t>l. Pokoju 26 / Sekretariat / pokój nr 8 / piętro 1</w:t>
      </w:r>
    </w:p>
    <w:p w:rsidR="001A043D" w:rsidRPr="003F6280" w:rsidRDefault="001A043D" w:rsidP="00C03234">
      <w:pPr>
        <w:pStyle w:val="Style17"/>
        <w:widowControl/>
        <w:spacing w:line="276" w:lineRule="auto"/>
        <w:ind w:left="720" w:firstLine="36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21-500 Biała Podlaska</w:t>
      </w:r>
    </w:p>
    <w:p w:rsidR="001A043D" w:rsidRPr="003F6280" w:rsidRDefault="001A043D" w:rsidP="00C03234">
      <w:pPr>
        <w:pStyle w:val="Style17"/>
        <w:widowControl/>
        <w:spacing w:line="276" w:lineRule="auto"/>
        <w:ind w:left="720" w:firstLine="360"/>
        <w:jc w:val="both"/>
        <w:rPr>
          <w:rStyle w:val="FontStyle62"/>
          <w:rFonts w:asciiTheme="minorHAnsi" w:hAnsiTheme="minorHAnsi" w:cstheme="minorHAnsi"/>
          <w:b/>
          <w:color w:val="auto"/>
          <w:sz w:val="24"/>
          <w:szCs w:val="24"/>
          <w:u w:val="single"/>
        </w:rPr>
      </w:pPr>
      <w:r w:rsidRPr="005A7446">
        <w:rPr>
          <w:rStyle w:val="FontStyle62"/>
          <w:rFonts w:asciiTheme="minorHAnsi" w:hAnsiTheme="minorHAnsi" w:cstheme="minorHAnsi"/>
          <w:b/>
          <w:sz w:val="24"/>
          <w:szCs w:val="24"/>
          <w:u w:val="single"/>
        </w:rPr>
        <w:t xml:space="preserve">nie później niż do dnia </w:t>
      </w:r>
      <w:r w:rsidR="00427275">
        <w:rPr>
          <w:rStyle w:val="FontStyle62"/>
          <w:rFonts w:asciiTheme="minorHAnsi" w:hAnsiTheme="minorHAnsi" w:cstheme="minorHAnsi"/>
          <w:b/>
          <w:sz w:val="24"/>
          <w:szCs w:val="24"/>
          <w:u w:val="single"/>
        </w:rPr>
        <w:t>23</w:t>
      </w:r>
      <w:r w:rsidR="001B496C" w:rsidRPr="005A7446">
        <w:rPr>
          <w:rStyle w:val="FontStyle62"/>
          <w:rFonts w:asciiTheme="minorHAnsi" w:hAnsiTheme="minorHAnsi" w:cstheme="minorHAnsi"/>
          <w:b/>
          <w:sz w:val="24"/>
          <w:szCs w:val="24"/>
          <w:u w:val="single"/>
        </w:rPr>
        <w:t>.0</w:t>
      </w:r>
      <w:r w:rsidR="00427275">
        <w:rPr>
          <w:rStyle w:val="FontStyle62"/>
          <w:rFonts w:asciiTheme="minorHAnsi" w:hAnsiTheme="minorHAnsi" w:cstheme="minorHAnsi"/>
          <w:b/>
          <w:sz w:val="24"/>
          <w:szCs w:val="24"/>
          <w:u w:val="single"/>
        </w:rPr>
        <w:t>2</w:t>
      </w:r>
      <w:r w:rsidR="001B496C" w:rsidRPr="005A7446">
        <w:rPr>
          <w:rStyle w:val="FontStyle62"/>
          <w:rFonts w:asciiTheme="minorHAnsi" w:hAnsiTheme="minorHAnsi" w:cstheme="minorHAnsi"/>
          <w:b/>
          <w:sz w:val="24"/>
          <w:szCs w:val="24"/>
          <w:u w:val="single"/>
        </w:rPr>
        <w:t>.202</w:t>
      </w:r>
      <w:r w:rsidR="00427275">
        <w:rPr>
          <w:rStyle w:val="FontStyle62"/>
          <w:rFonts w:asciiTheme="minorHAnsi" w:hAnsiTheme="minorHAnsi" w:cstheme="minorHAnsi"/>
          <w:b/>
          <w:sz w:val="24"/>
          <w:szCs w:val="24"/>
          <w:u w:val="single"/>
        </w:rPr>
        <w:t>2</w:t>
      </w:r>
      <w:r w:rsidR="001B496C" w:rsidRPr="005A7446">
        <w:rPr>
          <w:rStyle w:val="FontStyle62"/>
          <w:rFonts w:asciiTheme="minorHAnsi" w:hAnsiTheme="minorHAnsi" w:cstheme="minorHAnsi"/>
          <w:b/>
          <w:sz w:val="24"/>
          <w:szCs w:val="24"/>
          <w:u w:val="single"/>
        </w:rPr>
        <w:t xml:space="preserve"> </w:t>
      </w:r>
      <w:r w:rsidRPr="005A7446">
        <w:rPr>
          <w:rStyle w:val="FontStyle62"/>
          <w:rFonts w:asciiTheme="minorHAnsi" w:hAnsiTheme="minorHAnsi" w:cstheme="minorHAnsi"/>
          <w:b/>
          <w:sz w:val="24"/>
          <w:szCs w:val="24"/>
          <w:u w:val="single"/>
        </w:rPr>
        <w:t>godz. 12:00</w:t>
      </w:r>
      <w:r w:rsidR="007C5F92" w:rsidRPr="005A7446">
        <w:rPr>
          <w:rStyle w:val="FontStyle62"/>
          <w:rFonts w:asciiTheme="minorHAnsi" w:hAnsiTheme="minorHAnsi" w:cstheme="minorHAnsi"/>
          <w:b/>
          <w:sz w:val="24"/>
          <w:szCs w:val="24"/>
          <w:u w:val="single"/>
        </w:rPr>
        <w:t>.</w:t>
      </w:r>
    </w:p>
    <w:p w:rsidR="001A043D" w:rsidRPr="003F6280" w:rsidRDefault="001A043D" w:rsidP="00AE4832">
      <w:pPr>
        <w:pStyle w:val="Style17"/>
        <w:widowControl/>
        <w:numPr>
          <w:ilvl w:val="0"/>
          <w:numId w:val="13"/>
        </w:numPr>
        <w:spacing w:line="276" w:lineRule="auto"/>
        <w:jc w:val="both"/>
        <w:rPr>
          <w:rStyle w:val="FontStyle62"/>
          <w:rFonts w:asciiTheme="minorHAnsi" w:hAnsiTheme="minorHAnsi" w:cstheme="minorHAnsi"/>
          <w:sz w:val="24"/>
          <w:szCs w:val="24"/>
        </w:rPr>
      </w:pPr>
      <w:r w:rsidRPr="003F6280">
        <w:rPr>
          <w:rStyle w:val="FontStyle62"/>
          <w:rFonts w:asciiTheme="minorHAnsi" w:hAnsiTheme="minorHAnsi" w:cstheme="minorHAnsi"/>
          <w:sz w:val="24"/>
          <w:szCs w:val="24"/>
        </w:rPr>
        <w:t xml:space="preserve">Dla </w:t>
      </w:r>
      <w:r w:rsidR="007C5F92" w:rsidRPr="003F6280">
        <w:rPr>
          <w:rStyle w:val="FontStyle62"/>
          <w:rFonts w:asciiTheme="minorHAnsi" w:hAnsiTheme="minorHAnsi" w:cstheme="minorHAnsi"/>
          <w:sz w:val="24"/>
          <w:szCs w:val="24"/>
        </w:rPr>
        <w:t>Zamawiającego dla oceny zachowania terminu decydujące znaczenie ma data i godzina dostarczanie oferty do siedziby Zamawiającego.</w:t>
      </w:r>
    </w:p>
    <w:p w:rsidR="007C5F92" w:rsidRPr="003F6280" w:rsidRDefault="007C5F92" w:rsidP="00AE4832">
      <w:pPr>
        <w:pStyle w:val="Style17"/>
        <w:widowControl/>
        <w:numPr>
          <w:ilvl w:val="0"/>
          <w:numId w:val="13"/>
        </w:numPr>
        <w:spacing w:line="276" w:lineRule="auto"/>
        <w:jc w:val="both"/>
        <w:rPr>
          <w:rStyle w:val="FontStyle62"/>
          <w:rFonts w:asciiTheme="minorHAnsi" w:hAnsiTheme="minorHAnsi" w:cstheme="minorHAnsi"/>
          <w:sz w:val="24"/>
          <w:szCs w:val="24"/>
        </w:rPr>
      </w:pPr>
      <w:r w:rsidRPr="003F6280">
        <w:rPr>
          <w:rStyle w:val="FontStyle62"/>
          <w:rFonts w:asciiTheme="minorHAnsi" w:hAnsiTheme="minorHAnsi" w:cstheme="minorHAnsi"/>
          <w:sz w:val="24"/>
          <w:szCs w:val="24"/>
        </w:rPr>
        <w:t>Otwarcie ofert nastąpi w siedzibie Zamawiającego:</w:t>
      </w:r>
    </w:p>
    <w:p w:rsidR="007C5F92" w:rsidRPr="003F6280" w:rsidRDefault="007C5F92" w:rsidP="00C03234">
      <w:pPr>
        <w:pStyle w:val="Style17"/>
        <w:widowControl/>
        <w:spacing w:line="276" w:lineRule="auto"/>
        <w:ind w:left="108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Przedsiębiorstwo Energetyki Cieplnej Spółka z ograniczoną odpowiedzialnością.</w:t>
      </w:r>
    </w:p>
    <w:p w:rsidR="007C5F92" w:rsidRPr="003F6280" w:rsidRDefault="007C5F92" w:rsidP="00C03234">
      <w:pPr>
        <w:pStyle w:val="Style17"/>
        <w:widowControl/>
        <w:spacing w:line="276" w:lineRule="auto"/>
        <w:ind w:left="108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ul. Pokoju 26 / Sala konferencyjna / pokój nr 19 / piętro 1</w:t>
      </w:r>
    </w:p>
    <w:p w:rsidR="007C5F92" w:rsidRPr="003F6280" w:rsidRDefault="007C5F92" w:rsidP="00C03234">
      <w:pPr>
        <w:pStyle w:val="Style17"/>
        <w:widowControl/>
        <w:spacing w:line="276" w:lineRule="auto"/>
        <w:ind w:left="1080"/>
        <w:jc w:val="both"/>
        <w:rPr>
          <w:rStyle w:val="FontStyle62"/>
          <w:rFonts w:asciiTheme="minorHAnsi" w:hAnsiTheme="minorHAnsi" w:cstheme="minorHAnsi"/>
          <w:i/>
          <w:sz w:val="24"/>
          <w:szCs w:val="24"/>
        </w:rPr>
      </w:pPr>
      <w:r w:rsidRPr="003F6280">
        <w:rPr>
          <w:rStyle w:val="FontStyle62"/>
          <w:rFonts w:asciiTheme="minorHAnsi" w:hAnsiTheme="minorHAnsi" w:cstheme="minorHAnsi"/>
          <w:i/>
          <w:sz w:val="24"/>
          <w:szCs w:val="24"/>
        </w:rPr>
        <w:t>21-500 Biała Podlaska</w:t>
      </w:r>
    </w:p>
    <w:p w:rsidR="007C5F92" w:rsidRPr="003F6280" w:rsidRDefault="007C5F92" w:rsidP="00C03234">
      <w:pPr>
        <w:pStyle w:val="Style17"/>
        <w:widowControl/>
        <w:spacing w:line="276" w:lineRule="auto"/>
        <w:ind w:left="1080"/>
        <w:jc w:val="both"/>
        <w:rPr>
          <w:rStyle w:val="FontStyle62"/>
          <w:rFonts w:asciiTheme="minorHAnsi" w:hAnsiTheme="minorHAnsi" w:cstheme="minorHAnsi"/>
          <w:b/>
          <w:sz w:val="24"/>
          <w:szCs w:val="24"/>
          <w:u w:val="single"/>
        </w:rPr>
      </w:pPr>
      <w:r w:rsidRPr="005A7446">
        <w:rPr>
          <w:rStyle w:val="FontStyle62"/>
          <w:rFonts w:asciiTheme="minorHAnsi" w:hAnsiTheme="minorHAnsi" w:cstheme="minorHAnsi"/>
          <w:b/>
          <w:sz w:val="24"/>
          <w:szCs w:val="24"/>
          <w:u w:val="single"/>
        </w:rPr>
        <w:t xml:space="preserve">w dniu </w:t>
      </w:r>
      <w:r w:rsidR="00427275">
        <w:rPr>
          <w:rStyle w:val="FontStyle62"/>
          <w:rFonts w:asciiTheme="minorHAnsi" w:hAnsiTheme="minorHAnsi" w:cstheme="minorHAnsi"/>
          <w:b/>
          <w:sz w:val="24"/>
          <w:szCs w:val="24"/>
          <w:u w:val="single"/>
        </w:rPr>
        <w:t>23</w:t>
      </w:r>
      <w:r w:rsidR="001B496C" w:rsidRPr="005A7446">
        <w:rPr>
          <w:rStyle w:val="FontStyle62"/>
          <w:rFonts w:asciiTheme="minorHAnsi" w:hAnsiTheme="minorHAnsi" w:cstheme="minorHAnsi"/>
          <w:b/>
          <w:sz w:val="24"/>
          <w:szCs w:val="24"/>
          <w:u w:val="single"/>
        </w:rPr>
        <w:t>.0</w:t>
      </w:r>
      <w:r w:rsidR="00427275">
        <w:rPr>
          <w:rStyle w:val="FontStyle62"/>
          <w:rFonts w:asciiTheme="minorHAnsi" w:hAnsiTheme="minorHAnsi" w:cstheme="minorHAnsi"/>
          <w:b/>
          <w:sz w:val="24"/>
          <w:szCs w:val="24"/>
          <w:u w:val="single"/>
        </w:rPr>
        <w:t>2</w:t>
      </w:r>
      <w:r w:rsidR="001B496C" w:rsidRPr="005A7446">
        <w:rPr>
          <w:rStyle w:val="FontStyle62"/>
          <w:rFonts w:asciiTheme="minorHAnsi" w:hAnsiTheme="minorHAnsi" w:cstheme="minorHAnsi"/>
          <w:b/>
          <w:sz w:val="24"/>
          <w:szCs w:val="24"/>
          <w:u w:val="single"/>
        </w:rPr>
        <w:t>.202</w:t>
      </w:r>
      <w:r w:rsidR="00942798">
        <w:rPr>
          <w:rStyle w:val="FontStyle62"/>
          <w:rFonts w:asciiTheme="minorHAnsi" w:hAnsiTheme="minorHAnsi" w:cstheme="minorHAnsi"/>
          <w:b/>
          <w:sz w:val="24"/>
          <w:szCs w:val="24"/>
          <w:u w:val="single"/>
        </w:rPr>
        <w:t>1</w:t>
      </w:r>
      <w:r w:rsidR="001B496C" w:rsidRPr="005A7446">
        <w:rPr>
          <w:rStyle w:val="FontStyle62"/>
          <w:rFonts w:asciiTheme="minorHAnsi" w:hAnsiTheme="minorHAnsi" w:cstheme="minorHAnsi"/>
          <w:b/>
          <w:sz w:val="24"/>
          <w:szCs w:val="24"/>
          <w:u w:val="single"/>
        </w:rPr>
        <w:t xml:space="preserve"> </w:t>
      </w:r>
      <w:r w:rsidRPr="005A7446">
        <w:rPr>
          <w:rStyle w:val="FontStyle62"/>
          <w:rFonts w:asciiTheme="minorHAnsi" w:hAnsiTheme="minorHAnsi" w:cstheme="minorHAnsi"/>
          <w:b/>
          <w:sz w:val="24"/>
          <w:szCs w:val="24"/>
          <w:u w:val="single"/>
        </w:rPr>
        <w:t>godz. 12:</w:t>
      </w:r>
      <w:r w:rsidR="005A7446" w:rsidRPr="005A7446">
        <w:rPr>
          <w:rStyle w:val="FontStyle62"/>
          <w:rFonts w:asciiTheme="minorHAnsi" w:hAnsiTheme="minorHAnsi" w:cstheme="minorHAnsi"/>
          <w:b/>
          <w:sz w:val="24"/>
          <w:szCs w:val="24"/>
          <w:u w:val="single"/>
        </w:rPr>
        <w:t>1</w:t>
      </w:r>
      <w:r w:rsidRPr="005A7446">
        <w:rPr>
          <w:rStyle w:val="FontStyle62"/>
          <w:rFonts w:asciiTheme="minorHAnsi" w:hAnsiTheme="minorHAnsi" w:cstheme="minorHAnsi"/>
          <w:b/>
          <w:sz w:val="24"/>
          <w:szCs w:val="24"/>
          <w:u w:val="single"/>
        </w:rPr>
        <w:t>5.</w:t>
      </w:r>
    </w:p>
    <w:p w:rsidR="007C5F92" w:rsidRPr="003F6280" w:rsidRDefault="007C5F92" w:rsidP="00AE4832">
      <w:pPr>
        <w:pStyle w:val="Style17"/>
        <w:widowControl/>
        <w:numPr>
          <w:ilvl w:val="0"/>
          <w:numId w:val="13"/>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sz w:val="24"/>
          <w:szCs w:val="24"/>
        </w:rPr>
        <w:t>Zamawi</w:t>
      </w:r>
      <w:r w:rsidR="0067754D" w:rsidRPr="003F6280">
        <w:rPr>
          <w:rStyle w:val="FontStyle62"/>
          <w:rFonts w:asciiTheme="minorHAnsi" w:hAnsiTheme="minorHAnsi" w:cstheme="minorHAnsi"/>
          <w:sz w:val="24"/>
          <w:szCs w:val="24"/>
        </w:rPr>
        <w:t xml:space="preserve">ający niezwłocznie zwróci Wykonawcom oferty </w:t>
      </w:r>
      <w:r w:rsidRPr="003F6280">
        <w:rPr>
          <w:rStyle w:val="FontStyle62"/>
          <w:rFonts w:asciiTheme="minorHAnsi" w:hAnsiTheme="minorHAnsi" w:cstheme="minorHAnsi"/>
          <w:sz w:val="24"/>
          <w:szCs w:val="24"/>
        </w:rPr>
        <w:t>złożone po ustalonym terminie</w:t>
      </w:r>
      <w:r w:rsidR="0067754D" w:rsidRPr="003F6280">
        <w:rPr>
          <w:rStyle w:val="FontStyle62"/>
          <w:rFonts w:asciiTheme="minorHAnsi" w:hAnsiTheme="minorHAnsi" w:cstheme="minorHAnsi"/>
          <w:sz w:val="24"/>
          <w:szCs w:val="24"/>
        </w:rPr>
        <w:t xml:space="preserve"> bez otwierania</w:t>
      </w:r>
      <w:r w:rsidRPr="003F6280">
        <w:rPr>
          <w:rStyle w:val="FontStyle62"/>
          <w:rFonts w:asciiTheme="minorHAnsi" w:hAnsiTheme="minorHAnsi" w:cstheme="minorHAnsi"/>
          <w:sz w:val="24"/>
          <w:szCs w:val="24"/>
        </w:rPr>
        <w:t>.</w:t>
      </w:r>
    </w:p>
    <w:p w:rsidR="00964566" w:rsidRPr="003F6280" w:rsidRDefault="00C03234" w:rsidP="00AE4832">
      <w:pPr>
        <w:pStyle w:val="Style17"/>
        <w:widowControl/>
        <w:numPr>
          <w:ilvl w:val="0"/>
          <w:numId w:val="1"/>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b/>
          <w:sz w:val="24"/>
          <w:szCs w:val="24"/>
        </w:rPr>
        <w:t>OPIS SPOSOBU OBLICZANIA CENY:</w:t>
      </w:r>
    </w:p>
    <w:p w:rsidR="00964566" w:rsidRPr="003F6280" w:rsidRDefault="00964566" w:rsidP="00AE4832">
      <w:pPr>
        <w:pStyle w:val="Style17"/>
        <w:widowControl/>
        <w:numPr>
          <w:ilvl w:val="0"/>
          <w:numId w:val="14"/>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color w:val="auto"/>
          <w:sz w:val="24"/>
          <w:szCs w:val="24"/>
        </w:rPr>
        <w:t xml:space="preserve">Cenę za wykonanie przedmiotu zamówienia należy przedstawić w </w:t>
      </w:r>
      <w:r w:rsidR="00706EB3">
        <w:rPr>
          <w:rStyle w:val="FontStyle62"/>
          <w:rFonts w:asciiTheme="minorHAnsi" w:hAnsiTheme="minorHAnsi" w:cstheme="minorHAnsi"/>
          <w:color w:val="auto"/>
          <w:sz w:val="24"/>
          <w:szCs w:val="24"/>
        </w:rPr>
        <w:t>ofercie.</w:t>
      </w:r>
    </w:p>
    <w:p w:rsidR="00DE30D1" w:rsidRPr="0044313F" w:rsidRDefault="00964566" w:rsidP="00AE4832">
      <w:pPr>
        <w:pStyle w:val="Style17"/>
        <w:widowControl/>
        <w:numPr>
          <w:ilvl w:val="0"/>
          <w:numId w:val="14"/>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color w:val="auto"/>
          <w:sz w:val="24"/>
          <w:szCs w:val="24"/>
        </w:rPr>
        <w:lastRenderedPageBreak/>
        <w:t xml:space="preserve">Ceny jednostkowe oraz wartość netto i brutto w formularzu muszą być wyliczone </w:t>
      </w:r>
      <w:r w:rsidR="00A60B85" w:rsidRPr="003F6280">
        <w:rPr>
          <w:rStyle w:val="FontStyle62"/>
          <w:rFonts w:asciiTheme="minorHAnsi" w:hAnsiTheme="minorHAnsi" w:cstheme="minorHAnsi"/>
          <w:color w:val="auto"/>
          <w:sz w:val="24"/>
          <w:szCs w:val="24"/>
        </w:rPr>
        <w:t>i podane z dokładnością do dwóch miejsc po przecinku</w:t>
      </w:r>
      <w:r w:rsidR="00DE30D1" w:rsidRPr="003F6280">
        <w:rPr>
          <w:rStyle w:val="FontStyle62"/>
          <w:rFonts w:asciiTheme="minorHAnsi" w:hAnsiTheme="minorHAnsi" w:cstheme="minorHAnsi"/>
          <w:color w:val="auto"/>
          <w:sz w:val="24"/>
          <w:szCs w:val="24"/>
        </w:rPr>
        <w:t xml:space="preserve"> – nie dopuszcza się podania jednostek mniejszych niż setna część złotego.</w:t>
      </w:r>
    </w:p>
    <w:p w:rsidR="0044313F" w:rsidRPr="003F6280" w:rsidRDefault="0044313F" w:rsidP="00AE4832">
      <w:pPr>
        <w:pStyle w:val="Style17"/>
        <w:widowControl/>
        <w:numPr>
          <w:ilvl w:val="0"/>
          <w:numId w:val="14"/>
        </w:numPr>
        <w:spacing w:line="276" w:lineRule="auto"/>
        <w:jc w:val="both"/>
        <w:rPr>
          <w:rStyle w:val="FontStyle62"/>
          <w:rFonts w:asciiTheme="minorHAnsi" w:hAnsiTheme="minorHAnsi" w:cstheme="minorHAnsi"/>
          <w:b/>
          <w:color w:val="auto"/>
          <w:sz w:val="24"/>
          <w:szCs w:val="24"/>
          <w:u w:val="single"/>
        </w:rPr>
      </w:pPr>
      <w:r>
        <w:rPr>
          <w:rStyle w:val="FontStyle62"/>
          <w:rFonts w:asciiTheme="minorHAnsi" w:hAnsiTheme="minorHAnsi" w:cstheme="minorHAnsi"/>
          <w:color w:val="auto"/>
          <w:sz w:val="24"/>
          <w:szCs w:val="24"/>
        </w:rPr>
        <w:t>W cenie oferty należy uwzględnić wszystkie koszty związane z dostawą przedmiotu zamówienia do Zamawiającego m.in. wartość towaru, opłaty podatkowe, koszty przygotowania dostawy, kosztu pakowania i transportu.</w:t>
      </w:r>
    </w:p>
    <w:p w:rsidR="00A60B85" w:rsidRPr="003F6280" w:rsidRDefault="00A60B85" w:rsidP="00AE4832">
      <w:pPr>
        <w:pStyle w:val="Style17"/>
        <w:widowControl/>
        <w:numPr>
          <w:ilvl w:val="0"/>
          <w:numId w:val="14"/>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color w:val="auto"/>
          <w:sz w:val="24"/>
          <w:szCs w:val="24"/>
        </w:rPr>
        <w:t>Cena oferty musi być wyrażona w PLN.</w:t>
      </w:r>
    </w:p>
    <w:p w:rsidR="00D9412A" w:rsidRPr="003F6280" w:rsidRDefault="00D9412A" w:rsidP="00AE4832">
      <w:pPr>
        <w:pStyle w:val="Style17"/>
        <w:widowControl/>
        <w:numPr>
          <w:ilvl w:val="0"/>
          <w:numId w:val="14"/>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color w:val="auto"/>
          <w:sz w:val="24"/>
          <w:szCs w:val="24"/>
        </w:rPr>
        <w:t xml:space="preserve">Cena musi uwzględniać wszystkie wymagania niniejszej SIWZ oraz obejmować wszelkie </w:t>
      </w:r>
      <w:r w:rsidR="005F1F28" w:rsidRPr="003F6280">
        <w:rPr>
          <w:rStyle w:val="FontStyle62"/>
          <w:rFonts w:asciiTheme="minorHAnsi" w:hAnsiTheme="minorHAnsi" w:cstheme="minorHAnsi"/>
          <w:color w:val="auto"/>
          <w:sz w:val="24"/>
          <w:szCs w:val="24"/>
        </w:rPr>
        <w:t>koszty, jakie poniesie Wykonawca z tytułu należytej oraz zgodnej, zobowiązującej przepisami realizacji przedmiotu zamówienia (łącznie z podatkiem akcyzowym oraz VAT).</w:t>
      </w:r>
    </w:p>
    <w:p w:rsidR="00DE30D1" w:rsidRPr="003F6280" w:rsidRDefault="00DE30D1" w:rsidP="00AE4832">
      <w:pPr>
        <w:pStyle w:val="Akapitzlist"/>
        <w:numPr>
          <w:ilvl w:val="0"/>
          <w:numId w:val="14"/>
        </w:numPr>
        <w:spacing w:line="276" w:lineRule="auto"/>
        <w:jc w:val="both"/>
        <w:rPr>
          <w:rFonts w:asciiTheme="minorHAnsi" w:hAnsiTheme="minorHAnsi" w:cstheme="minorHAnsi"/>
          <w:b/>
          <w:u w:val="single"/>
        </w:rPr>
      </w:pPr>
      <w:r w:rsidRPr="003F6280">
        <w:rPr>
          <w:rFonts w:asciiTheme="minorHAnsi" w:hAnsiTheme="minorHAnsi" w:cstheme="minorHAnsi"/>
        </w:rPr>
        <w:t xml:space="preserve">Cena ofertowa musi być jednoznaczna, ostateczna i zostanie wprowadzona do </w:t>
      </w:r>
      <w:r w:rsidR="0044313F" w:rsidRPr="003F6280">
        <w:rPr>
          <w:rFonts w:asciiTheme="minorHAnsi" w:hAnsiTheme="minorHAnsi" w:cstheme="minorHAnsi"/>
        </w:rPr>
        <w:t>umowy, jako</w:t>
      </w:r>
      <w:r w:rsidRPr="003F6280">
        <w:rPr>
          <w:rFonts w:asciiTheme="minorHAnsi" w:hAnsiTheme="minorHAnsi" w:cstheme="minorHAnsi"/>
        </w:rPr>
        <w:t xml:space="preserve"> obowiązujące strony wynagrodzenie ryczałtowe, niezmienne na okres realizacji przedmiotu zamówienia.</w:t>
      </w:r>
    </w:p>
    <w:p w:rsidR="00DE30D1" w:rsidRPr="003F6280" w:rsidRDefault="00DE30D1" w:rsidP="00AE4832">
      <w:pPr>
        <w:pStyle w:val="Akapitzlist"/>
        <w:numPr>
          <w:ilvl w:val="0"/>
          <w:numId w:val="14"/>
        </w:numPr>
        <w:spacing w:line="276" w:lineRule="auto"/>
        <w:jc w:val="both"/>
        <w:rPr>
          <w:rFonts w:asciiTheme="minorHAnsi" w:hAnsiTheme="minorHAnsi" w:cstheme="minorHAnsi"/>
        </w:rPr>
      </w:pPr>
      <w:r w:rsidRPr="003F6280">
        <w:rPr>
          <w:rFonts w:asciiTheme="minorHAnsi" w:hAnsiTheme="minorHAnsi" w:cstheme="minorHAnsi"/>
        </w:rPr>
        <w:t xml:space="preserve">W przypadku rozbieżności Zamawiający poprawia oczywiste omyłki pisarskie oraz oczywiste omyłki rachunkowe w obliczeniu </w:t>
      </w:r>
      <w:r w:rsidR="0044313F" w:rsidRPr="003F6280">
        <w:rPr>
          <w:rFonts w:asciiTheme="minorHAnsi" w:hAnsiTheme="minorHAnsi" w:cstheme="minorHAnsi"/>
        </w:rPr>
        <w:t>ceny, o czym</w:t>
      </w:r>
      <w:r w:rsidRPr="003F6280">
        <w:rPr>
          <w:rFonts w:asciiTheme="minorHAnsi" w:hAnsiTheme="minorHAnsi" w:cstheme="minorHAnsi"/>
        </w:rPr>
        <w:t xml:space="preserve"> niezwłocznie powiadamia Wykonawcę.</w:t>
      </w:r>
    </w:p>
    <w:p w:rsidR="00DE30D1" w:rsidRPr="003F6280" w:rsidRDefault="00C03234" w:rsidP="00AE4832">
      <w:pPr>
        <w:pStyle w:val="Akapitzlist"/>
        <w:numPr>
          <w:ilvl w:val="0"/>
          <w:numId w:val="1"/>
        </w:numPr>
        <w:spacing w:line="276" w:lineRule="auto"/>
        <w:rPr>
          <w:rFonts w:asciiTheme="minorHAnsi" w:hAnsiTheme="minorHAnsi" w:cstheme="minorHAnsi"/>
          <w:b/>
          <w:u w:val="single"/>
        </w:rPr>
      </w:pPr>
      <w:r w:rsidRPr="003F6280">
        <w:rPr>
          <w:rFonts w:asciiTheme="minorHAnsi" w:hAnsiTheme="minorHAnsi" w:cstheme="minorHAnsi"/>
          <w:b/>
        </w:rPr>
        <w:t>OPIS KRYTERIÓW, KTÓRYMI ZAMAWIAJĄCY BĘDZIE SIĘ KIEROWAŁ PRZY WYBORZE OFERTY, WRAZ Z PODANIEM WAG TYCH KRYTERIÓW I SPOSOBU OCENY OFERT:</w:t>
      </w:r>
    </w:p>
    <w:p w:rsidR="00213039" w:rsidRPr="003F6280" w:rsidRDefault="00213039" w:rsidP="00AE4832">
      <w:pPr>
        <w:pStyle w:val="Akapitzlist"/>
        <w:numPr>
          <w:ilvl w:val="0"/>
          <w:numId w:val="15"/>
        </w:numPr>
        <w:spacing w:line="276" w:lineRule="auto"/>
        <w:jc w:val="both"/>
        <w:rPr>
          <w:rFonts w:asciiTheme="minorHAnsi" w:hAnsiTheme="minorHAnsi" w:cstheme="minorHAnsi"/>
          <w:u w:val="single"/>
        </w:rPr>
      </w:pPr>
      <w:r w:rsidRPr="003F6280">
        <w:rPr>
          <w:rFonts w:asciiTheme="minorHAnsi" w:hAnsiTheme="minorHAnsi" w:cstheme="minorHAnsi"/>
        </w:rPr>
        <w:t>Oferty zostaną sprawdzone, czy zostały sporządzone zgodnie z warunkami podanymi w SIWZ, a następnie ocenione przez Komisję, zgodnie z kryteriami oceny ofert.</w:t>
      </w:r>
    </w:p>
    <w:p w:rsidR="00213039" w:rsidRPr="003F6280" w:rsidRDefault="00213039" w:rsidP="00AE4832">
      <w:pPr>
        <w:pStyle w:val="Akapitzlist"/>
        <w:numPr>
          <w:ilvl w:val="0"/>
          <w:numId w:val="15"/>
        </w:numPr>
        <w:spacing w:line="276" w:lineRule="auto"/>
        <w:jc w:val="both"/>
        <w:rPr>
          <w:rFonts w:asciiTheme="minorHAnsi" w:hAnsiTheme="minorHAnsi" w:cstheme="minorHAnsi"/>
          <w:u w:val="single"/>
        </w:rPr>
      </w:pPr>
      <w:r w:rsidRPr="003F6280">
        <w:rPr>
          <w:rFonts w:asciiTheme="minorHAnsi" w:hAnsiTheme="minorHAnsi" w:cstheme="minorHAnsi"/>
        </w:rPr>
        <w:t xml:space="preserve">W toku dokonywania oceny złożonych ofert Zamawiający może żądać od Wykonawców wyjaśnień dotyczących treści oferty i dokumentów potwierdzających spełnienie warunków udziału w postępowaniu. </w:t>
      </w:r>
    </w:p>
    <w:p w:rsidR="00213039" w:rsidRPr="003F6280" w:rsidRDefault="00213039" w:rsidP="00AE4832">
      <w:pPr>
        <w:pStyle w:val="Akapitzlist"/>
        <w:numPr>
          <w:ilvl w:val="0"/>
          <w:numId w:val="15"/>
        </w:numPr>
        <w:spacing w:line="276" w:lineRule="auto"/>
        <w:jc w:val="both"/>
        <w:rPr>
          <w:rFonts w:asciiTheme="minorHAnsi" w:hAnsiTheme="minorHAnsi" w:cstheme="minorHAnsi"/>
          <w:u w:val="single"/>
        </w:rPr>
      </w:pPr>
      <w:r w:rsidRPr="003F6280">
        <w:rPr>
          <w:rFonts w:asciiTheme="minorHAnsi" w:hAnsiTheme="minorHAnsi" w:cstheme="minorHAnsi"/>
        </w:rPr>
        <w:t xml:space="preserve">Wybór </w:t>
      </w:r>
      <w:r w:rsidR="00953ABA" w:rsidRPr="003F6280">
        <w:rPr>
          <w:rFonts w:asciiTheme="minorHAnsi" w:hAnsiTheme="minorHAnsi" w:cstheme="minorHAnsi"/>
        </w:rPr>
        <w:t>najkorzystniejszej oferty zostanie dokonany w oparciu o przyjęte w niniejszym postępowaniu kryteria oceny ofert, przedstawione w tabeli:</w:t>
      </w:r>
    </w:p>
    <w:p w:rsidR="00953ABA" w:rsidRPr="003F6280" w:rsidRDefault="00953ABA" w:rsidP="00C03234">
      <w:pPr>
        <w:pStyle w:val="Akapitzlist"/>
        <w:spacing w:line="276" w:lineRule="auto"/>
        <w:ind w:left="1080"/>
        <w:jc w:val="both"/>
        <w:rPr>
          <w:rStyle w:val="FontStyle62"/>
          <w:rFonts w:asciiTheme="minorHAnsi" w:hAnsiTheme="minorHAnsi" w:cstheme="minorHAnsi"/>
          <w:color w:val="auto"/>
          <w:sz w:val="24"/>
          <w:szCs w:val="24"/>
          <w:u w:val="single"/>
        </w:rPr>
      </w:pPr>
    </w:p>
    <w:tbl>
      <w:tblPr>
        <w:tblW w:w="9791" w:type="dxa"/>
        <w:tblInd w:w="660" w:type="dxa"/>
        <w:tblCellMar>
          <w:left w:w="70" w:type="dxa"/>
          <w:right w:w="70" w:type="dxa"/>
        </w:tblCellMar>
        <w:tblLook w:val="04A0" w:firstRow="1" w:lastRow="0" w:firstColumn="1" w:lastColumn="0" w:noHBand="0" w:noVBand="1"/>
      </w:tblPr>
      <w:tblGrid>
        <w:gridCol w:w="2180"/>
        <w:gridCol w:w="2180"/>
        <w:gridCol w:w="2180"/>
        <w:gridCol w:w="3251"/>
      </w:tblGrid>
      <w:tr w:rsidR="0017618A" w:rsidTr="004A14A6">
        <w:trPr>
          <w:trHeight w:val="375"/>
        </w:trPr>
        <w:tc>
          <w:tcPr>
            <w:tcW w:w="21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618A" w:rsidRDefault="0017618A" w:rsidP="007750A6">
            <w:pPr>
              <w:jc w:val="center"/>
              <w:rPr>
                <w:rFonts w:ascii="Calibri" w:hAnsi="Calibri" w:cs="Calibri"/>
                <w:b/>
                <w:bCs/>
                <w:color w:val="000000"/>
                <w:sz w:val="22"/>
                <w:szCs w:val="22"/>
              </w:rPr>
            </w:pPr>
            <w:r>
              <w:rPr>
                <w:rFonts w:ascii="Calibri" w:hAnsi="Calibri" w:cs="Calibri"/>
                <w:b/>
                <w:bCs/>
                <w:color w:val="000000"/>
                <w:sz w:val="22"/>
                <w:szCs w:val="22"/>
              </w:rPr>
              <w:t>Nazwa kryterium</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rsidR="0017618A" w:rsidRDefault="0017618A" w:rsidP="007750A6">
            <w:pPr>
              <w:jc w:val="center"/>
              <w:rPr>
                <w:rFonts w:ascii="Calibri" w:hAnsi="Calibri" w:cs="Calibri"/>
                <w:b/>
                <w:bCs/>
                <w:color w:val="000000"/>
                <w:sz w:val="22"/>
                <w:szCs w:val="22"/>
              </w:rPr>
            </w:pPr>
            <w:r>
              <w:rPr>
                <w:rFonts w:ascii="Calibri" w:hAnsi="Calibri" w:cs="Calibri"/>
                <w:b/>
                <w:bCs/>
                <w:color w:val="000000"/>
                <w:sz w:val="22"/>
                <w:szCs w:val="22"/>
              </w:rPr>
              <w:t>Waga</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rsidR="0017618A" w:rsidRDefault="0017618A" w:rsidP="007750A6">
            <w:pPr>
              <w:jc w:val="center"/>
              <w:rPr>
                <w:rFonts w:ascii="Calibri" w:hAnsi="Calibri" w:cs="Calibri"/>
                <w:b/>
                <w:bCs/>
                <w:color w:val="000000"/>
                <w:sz w:val="22"/>
                <w:szCs w:val="22"/>
              </w:rPr>
            </w:pPr>
            <w:r>
              <w:rPr>
                <w:rFonts w:ascii="Calibri" w:hAnsi="Calibri" w:cs="Calibri"/>
                <w:b/>
                <w:bCs/>
                <w:color w:val="000000"/>
                <w:sz w:val="22"/>
                <w:szCs w:val="22"/>
              </w:rPr>
              <w:t>Sposób oceny</w:t>
            </w:r>
          </w:p>
        </w:tc>
        <w:tc>
          <w:tcPr>
            <w:tcW w:w="3251" w:type="dxa"/>
            <w:tcBorders>
              <w:top w:val="single" w:sz="8" w:space="0" w:color="auto"/>
              <w:left w:val="nil"/>
              <w:bottom w:val="single" w:sz="4" w:space="0" w:color="auto"/>
              <w:right w:val="single" w:sz="8" w:space="0" w:color="auto"/>
            </w:tcBorders>
            <w:shd w:val="clear" w:color="auto" w:fill="auto"/>
            <w:noWrap/>
            <w:vAlign w:val="center"/>
            <w:hideMark/>
          </w:tcPr>
          <w:p w:rsidR="0017618A" w:rsidRDefault="0017618A" w:rsidP="007750A6">
            <w:pPr>
              <w:jc w:val="center"/>
              <w:rPr>
                <w:rFonts w:ascii="Calibri" w:hAnsi="Calibri" w:cs="Calibri"/>
                <w:b/>
                <w:bCs/>
                <w:color w:val="000000"/>
                <w:sz w:val="22"/>
                <w:szCs w:val="22"/>
              </w:rPr>
            </w:pPr>
            <w:r>
              <w:rPr>
                <w:rFonts w:ascii="Calibri" w:hAnsi="Calibri" w:cs="Calibri"/>
                <w:b/>
                <w:bCs/>
                <w:color w:val="000000"/>
                <w:sz w:val="22"/>
                <w:szCs w:val="22"/>
              </w:rPr>
              <w:t>Wzór</w:t>
            </w:r>
          </w:p>
        </w:tc>
      </w:tr>
      <w:tr w:rsidR="0017618A" w:rsidTr="004A14A6">
        <w:trPr>
          <w:trHeight w:val="570"/>
        </w:trPr>
        <w:tc>
          <w:tcPr>
            <w:tcW w:w="2180" w:type="dxa"/>
            <w:tcBorders>
              <w:top w:val="nil"/>
              <w:left w:val="single" w:sz="8" w:space="0" w:color="auto"/>
              <w:bottom w:val="single" w:sz="4" w:space="0" w:color="auto"/>
              <w:right w:val="single" w:sz="4" w:space="0" w:color="auto"/>
            </w:tcBorders>
            <w:shd w:val="clear" w:color="auto" w:fill="auto"/>
            <w:noWrap/>
            <w:vAlign w:val="center"/>
            <w:hideMark/>
          </w:tcPr>
          <w:p w:rsidR="0017618A" w:rsidRDefault="0017618A" w:rsidP="007750A6">
            <w:pPr>
              <w:jc w:val="center"/>
              <w:rPr>
                <w:rFonts w:ascii="Calibri" w:hAnsi="Calibri" w:cs="Calibri"/>
                <w:color w:val="000000"/>
                <w:sz w:val="20"/>
                <w:szCs w:val="20"/>
              </w:rPr>
            </w:pPr>
            <w:r>
              <w:rPr>
                <w:rFonts w:ascii="Calibri" w:hAnsi="Calibri" w:cs="Calibri"/>
                <w:color w:val="000000"/>
                <w:sz w:val="20"/>
                <w:szCs w:val="20"/>
              </w:rPr>
              <w:t>Cena brutto (</w:t>
            </w:r>
            <w:proofErr w:type="spellStart"/>
            <w:r>
              <w:rPr>
                <w:rFonts w:ascii="Calibri" w:hAnsi="Calibri" w:cs="Calibri"/>
                <w:color w:val="000000"/>
                <w:sz w:val="20"/>
                <w:szCs w:val="20"/>
              </w:rPr>
              <w:t>Kc</w:t>
            </w:r>
            <w:proofErr w:type="spellEnd"/>
            <w:r>
              <w:rPr>
                <w:rFonts w:ascii="Calibri" w:hAnsi="Calibri" w:cs="Calibri"/>
                <w:color w:val="000000"/>
                <w:sz w:val="20"/>
                <w:szCs w:val="20"/>
              </w:rPr>
              <w:t>)</w:t>
            </w:r>
          </w:p>
        </w:tc>
        <w:tc>
          <w:tcPr>
            <w:tcW w:w="2180" w:type="dxa"/>
            <w:tcBorders>
              <w:top w:val="nil"/>
              <w:left w:val="nil"/>
              <w:bottom w:val="single" w:sz="4" w:space="0" w:color="auto"/>
              <w:right w:val="single" w:sz="4" w:space="0" w:color="auto"/>
            </w:tcBorders>
            <w:shd w:val="clear" w:color="auto" w:fill="auto"/>
            <w:noWrap/>
            <w:vAlign w:val="center"/>
            <w:hideMark/>
          </w:tcPr>
          <w:p w:rsidR="0017618A" w:rsidRDefault="00942798" w:rsidP="00942798">
            <w:pPr>
              <w:jc w:val="center"/>
              <w:rPr>
                <w:rFonts w:ascii="Calibri" w:hAnsi="Calibri" w:cs="Calibri"/>
                <w:color w:val="000000"/>
                <w:sz w:val="20"/>
                <w:szCs w:val="20"/>
              </w:rPr>
            </w:pPr>
            <w:r>
              <w:rPr>
                <w:rFonts w:ascii="Calibri" w:hAnsi="Calibri" w:cs="Calibri"/>
                <w:color w:val="000000"/>
                <w:sz w:val="20"/>
                <w:szCs w:val="20"/>
              </w:rPr>
              <w:t>90</w:t>
            </w:r>
            <w:r w:rsidR="0017618A">
              <w:rPr>
                <w:rFonts w:ascii="Calibri" w:hAnsi="Calibri" w:cs="Calibri"/>
                <w:color w:val="000000"/>
                <w:sz w:val="20"/>
                <w:szCs w:val="20"/>
              </w:rPr>
              <w:t xml:space="preserve">% = </w:t>
            </w:r>
            <w:r>
              <w:rPr>
                <w:rFonts w:ascii="Calibri" w:hAnsi="Calibri" w:cs="Calibri"/>
                <w:color w:val="000000"/>
                <w:sz w:val="20"/>
                <w:szCs w:val="20"/>
              </w:rPr>
              <w:t>90</w:t>
            </w:r>
            <w:r w:rsidR="0017618A">
              <w:rPr>
                <w:rFonts w:ascii="Calibri" w:hAnsi="Calibri" w:cs="Calibri"/>
                <w:color w:val="000000"/>
                <w:sz w:val="20"/>
                <w:szCs w:val="20"/>
              </w:rPr>
              <w:t xml:space="preserve"> pkt</w:t>
            </w:r>
          </w:p>
        </w:tc>
        <w:tc>
          <w:tcPr>
            <w:tcW w:w="2180" w:type="dxa"/>
            <w:tcBorders>
              <w:top w:val="nil"/>
              <w:left w:val="nil"/>
              <w:bottom w:val="single" w:sz="4" w:space="0" w:color="auto"/>
              <w:right w:val="single" w:sz="4" w:space="0" w:color="auto"/>
            </w:tcBorders>
            <w:shd w:val="clear" w:color="auto" w:fill="auto"/>
            <w:noWrap/>
            <w:vAlign w:val="center"/>
            <w:hideMark/>
          </w:tcPr>
          <w:p w:rsidR="0017618A" w:rsidRDefault="0017618A" w:rsidP="007750A6">
            <w:pPr>
              <w:jc w:val="center"/>
              <w:rPr>
                <w:rFonts w:ascii="Calibri" w:hAnsi="Calibri" w:cs="Calibri"/>
                <w:color w:val="000000"/>
                <w:sz w:val="20"/>
                <w:szCs w:val="20"/>
              </w:rPr>
            </w:pPr>
            <w:r>
              <w:rPr>
                <w:rFonts w:ascii="Calibri" w:hAnsi="Calibri" w:cs="Calibri"/>
                <w:color w:val="000000"/>
                <w:sz w:val="20"/>
                <w:szCs w:val="20"/>
              </w:rPr>
              <w:t>Matematyczny</w:t>
            </w:r>
          </w:p>
        </w:tc>
        <w:tc>
          <w:tcPr>
            <w:tcW w:w="3251" w:type="dxa"/>
            <w:tcBorders>
              <w:top w:val="nil"/>
              <w:left w:val="nil"/>
              <w:bottom w:val="single" w:sz="4" w:space="0" w:color="auto"/>
              <w:right w:val="single" w:sz="8" w:space="0" w:color="auto"/>
            </w:tcBorders>
            <w:shd w:val="clear" w:color="auto" w:fill="auto"/>
            <w:noWrap/>
            <w:vAlign w:val="bottom"/>
            <w:hideMark/>
          </w:tcPr>
          <w:p w:rsidR="0017618A" w:rsidRDefault="0017618A" w:rsidP="007750A6">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6FED6B9E" wp14:editId="0246796C">
                      <wp:simplePos x="0" y="0"/>
                      <wp:positionH relativeFrom="column">
                        <wp:posOffset>0</wp:posOffset>
                      </wp:positionH>
                      <wp:positionV relativeFrom="paragraph">
                        <wp:posOffset>9525</wp:posOffset>
                      </wp:positionV>
                      <wp:extent cx="2371725" cy="3429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373923" cy="34649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7618A" w:rsidRDefault="0017618A" w:rsidP="004A14A6">
                                  <w:pPr>
                                    <w:pStyle w:val="NormalnyWeb"/>
                                    <w:spacing w:before="0"/>
                                  </w:pPr>
                                  <w:proofErr w:type="spellStart"/>
                                  <w:r>
                                    <w:rPr>
                                      <w:rFonts w:asciiTheme="minorHAnsi" w:hAnsi="Calibri" w:cstheme="minorBidi"/>
                                      <w:color w:val="000000" w:themeColor="text1"/>
                                      <w:sz w:val="20"/>
                                    </w:rPr>
                                    <w:t>Kc</w:t>
                                  </w:r>
                                  <w:proofErr w:type="spellEnd"/>
                                  <m:oMath>
                                    <m:r>
                                      <w:rPr>
                                        <w:rFonts w:ascii="Cambria Math" w:hAnsi="Cambria Math" w:cstheme="minorBidi"/>
                                        <w:color w:val="000000" w:themeColor="text1"/>
                                        <w:sz w:val="20"/>
                                      </w:rPr>
                                      <m:t>=</m:t>
                                    </m:r>
                                    <m:f>
                                      <m:fPr>
                                        <m:ctrlPr>
                                          <w:rPr>
                                            <w:rFonts w:ascii="Cambria Math" w:hAnsi="Cambria Math" w:cstheme="minorBidi"/>
                                            <w:i/>
                                            <w:iCs/>
                                            <w:color w:val="000000" w:themeColor="text1"/>
                                          </w:rPr>
                                        </m:ctrlPr>
                                      </m:fPr>
                                      <m:num>
                                        <m:r>
                                          <m:rPr>
                                            <m:sty m:val="bi"/>
                                          </m:rPr>
                                          <w:rPr>
                                            <w:rFonts w:ascii="Cambria Math" w:hAnsi="Cambria Math" w:cstheme="minorBidi"/>
                                            <w:color w:val="000000" w:themeColor="text1"/>
                                            <w:sz w:val="20"/>
                                          </w:rPr>
                                          <m:t>Najniższa </m:t>
                                        </m:r>
                                        <m:r>
                                          <w:rPr>
                                            <w:rFonts w:ascii="Cambria Math" w:hAnsi="Cambria Math" w:cstheme="minorBidi"/>
                                            <w:color w:val="000000" w:themeColor="text1"/>
                                            <w:sz w:val="20"/>
                                          </w:rPr>
                                          <m:t>cena ofertowa</m:t>
                                        </m:r>
                                      </m:num>
                                      <m:den>
                                        <m:r>
                                          <w:rPr>
                                            <w:rFonts w:ascii="Cambria Math" w:hAnsi="Cambria Math" w:cstheme="minorBidi"/>
                                            <w:color w:val="000000" w:themeColor="text1"/>
                                            <w:sz w:val="20"/>
                                          </w:rPr>
                                          <m:t>Cena oferty </m:t>
                                        </m:r>
                                        <m:r>
                                          <m:rPr>
                                            <m:sty m:val="bi"/>
                                          </m:rPr>
                                          <w:rPr>
                                            <w:rFonts w:ascii="Cambria Math" w:hAnsi="Cambria Math" w:cstheme="minorBidi"/>
                                            <w:color w:val="000000" w:themeColor="text1"/>
                                            <w:sz w:val="20"/>
                                          </w:rPr>
                                          <m:t>badanej</m:t>
                                        </m:r>
                                      </m:den>
                                    </m:f>
                                  </m:oMath>
                                  <w:r w:rsidR="00942798">
                                    <w:rPr>
                                      <w:rFonts w:asciiTheme="minorHAnsi" w:hAnsi="Calibri" w:cstheme="minorBidi"/>
                                      <w:color w:val="000000" w:themeColor="text1"/>
                                      <w:sz w:val="20"/>
                                    </w:rPr>
                                    <w:t xml:space="preserve"> x 90</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ED6B9E" id="_x0000_t202" coordsize="21600,21600" o:spt="202" path="m,l,21600r21600,l21600,xe">
                      <v:stroke joinstyle="miter"/>
                      <v:path gradientshapeok="t" o:connecttype="rect"/>
                    </v:shapetype>
                    <v:shape id="Pole tekstowe 5" o:spid="_x0000_s1026" type="#_x0000_t202" style="position:absolute;margin-left:0;margin-top:.75pt;width:18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" filled="f" stroked="f">
                      <v:textbox>
                        <w:txbxContent>
                          <w:p w:rsidR="0017618A" w:rsidRDefault="0017618A" w:rsidP="004A14A6">
                            <w:pPr>
                              <w:pStyle w:val="NormalnyWeb"/>
                              <w:spacing w:before="0"/>
                            </w:pPr>
                            <w:r>
                              <w:rPr>
                                <w:rFonts w:asciiTheme="minorHAnsi" w:hAnsi="Calibri" w:cstheme="minorBidi"/>
                                <w:color w:val="000000" w:themeColor="text1"/>
                                <w:sz w:val="20"/>
                              </w:rPr>
                              <w:t>Kc</w:t>
                            </w:r>
                            <m:oMath>
                              <m:r>
                                <w:rPr>
                                  <w:rFonts w:ascii="Cambria Math" w:hAnsi="Cambria Math" w:cstheme="minorBidi"/>
                                  <w:color w:val="000000" w:themeColor="text1"/>
                                  <w:sz w:val="20"/>
                                </w:rPr>
                                <m:t>=</m:t>
                              </m:r>
                              <m:f>
                                <m:fPr>
                                  <m:ctrlPr>
                                    <w:rPr>
                                      <w:rFonts w:ascii="Cambria Math" w:hAnsi="Cambria Math" w:cstheme="minorBidi"/>
                                      <w:i/>
                                      <w:iCs/>
                                      <w:color w:val="000000" w:themeColor="text1"/>
                                    </w:rPr>
                                  </m:ctrlPr>
                                </m:fPr>
                                <m:num>
                                  <m:r>
                                    <m:rPr>
                                      <m:sty m:val="bi"/>
                                    </m:rPr>
                                    <w:rPr>
                                      <w:rFonts w:ascii="Cambria Math" w:hAnsi="Cambria Math" w:cstheme="minorBidi"/>
                                      <w:color w:val="000000" w:themeColor="text1"/>
                                      <w:sz w:val="20"/>
                                    </w:rPr>
                                    <m:t>Najniższa </m:t>
                                  </m:r>
                                  <m:r>
                                    <w:rPr>
                                      <w:rFonts w:ascii="Cambria Math" w:hAnsi="Cambria Math" w:cstheme="minorBidi"/>
                                      <w:color w:val="000000" w:themeColor="text1"/>
                                      <w:sz w:val="20"/>
                                    </w:rPr>
                                    <m:t>cena ofertowa</m:t>
                                  </m:r>
                                </m:num>
                                <m:den>
                                  <m:r>
                                    <w:rPr>
                                      <w:rFonts w:ascii="Cambria Math" w:hAnsi="Cambria Math" w:cstheme="minorBidi"/>
                                      <w:color w:val="000000" w:themeColor="text1"/>
                                      <w:sz w:val="20"/>
                                    </w:rPr>
                                    <m:t>Cena oferty </m:t>
                                  </m:r>
                                  <m:r>
                                    <m:rPr>
                                      <m:sty m:val="bi"/>
                                    </m:rPr>
                                    <w:rPr>
                                      <w:rFonts w:ascii="Cambria Math" w:hAnsi="Cambria Math" w:cstheme="minorBidi"/>
                                      <w:color w:val="000000" w:themeColor="text1"/>
                                      <w:sz w:val="20"/>
                                    </w:rPr>
                                    <m:t>badanej</m:t>
                                  </m:r>
                                </m:den>
                              </m:f>
                            </m:oMath>
                            <w:r w:rsidR="00942798">
                              <w:rPr>
                                <w:rFonts w:asciiTheme="minorHAnsi" w:hAnsi="Calibri" w:cstheme="minorBidi"/>
                                <w:color w:val="000000" w:themeColor="text1"/>
                                <w:sz w:val="20"/>
                              </w:rPr>
                              <w:t xml:space="preserve"> x 90</w:t>
                            </w:r>
                          </w:p>
                        </w:txbxContent>
                      </v:textbox>
                    </v:shape>
                  </w:pict>
                </mc:Fallback>
              </mc:AlternateContent>
            </w:r>
          </w:p>
        </w:tc>
      </w:tr>
      <w:tr w:rsidR="0017618A" w:rsidTr="004A14A6">
        <w:trPr>
          <w:trHeight w:val="1020"/>
        </w:trPr>
        <w:tc>
          <w:tcPr>
            <w:tcW w:w="2180" w:type="dxa"/>
            <w:tcBorders>
              <w:top w:val="nil"/>
              <w:left w:val="single" w:sz="8" w:space="0" w:color="auto"/>
              <w:bottom w:val="single" w:sz="4" w:space="0" w:color="auto"/>
              <w:right w:val="single" w:sz="4" w:space="0" w:color="auto"/>
            </w:tcBorders>
            <w:shd w:val="clear" w:color="auto" w:fill="auto"/>
            <w:noWrap/>
            <w:vAlign w:val="center"/>
            <w:hideMark/>
          </w:tcPr>
          <w:p w:rsidR="0017618A" w:rsidRDefault="004A14A6" w:rsidP="004A14A6">
            <w:pPr>
              <w:jc w:val="center"/>
              <w:rPr>
                <w:rFonts w:ascii="Calibri" w:hAnsi="Calibri" w:cs="Calibri"/>
                <w:color w:val="000000"/>
                <w:sz w:val="20"/>
                <w:szCs w:val="20"/>
              </w:rPr>
            </w:pPr>
            <w:r>
              <w:rPr>
                <w:rFonts w:ascii="Calibri" w:hAnsi="Calibri" w:cs="Calibri"/>
                <w:color w:val="000000"/>
                <w:sz w:val="20"/>
                <w:szCs w:val="20"/>
              </w:rPr>
              <w:t xml:space="preserve">Oferowane rury preizolowane z barierą </w:t>
            </w:r>
            <w:proofErr w:type="spellStart"/>
            <w:r>
              <w:rPr>
                <w:rFonts w:ascii="Calibri" w:hAnsi="Calibri" w:cs="Calibri"/>
                <w:color w:val="000000"/>
                <w:sz w:val="20"/>
                <w:szCs w:val="20"/>
              </w:rPr>
              <w:t>antydyfuzyjną</w:t>
            </w:r>
            <w:proofErr w:type="spellEnd"/>
            <w:r w:rsidR="0017618A">
              <w:rPr>
                <w:rFonts w:ascii="Calibri" w:hAnsi="Calibri" w:cs="Calibri"/>
                <w:color w:val="000000"/>
                <w:sz w:val="20"/>
                <w:szCs w:val="20"/>
              </w:rPr>
              <w:t xml:space="preserve"> (Kg)</w:t>
            </w:r>
          </w:p>
        </w:tc>
        <w:tc>
          <w:tcPr>
            <w:tcW w:w="2180" w:type="dxa"/>
            <w:tcBorders>
              <w:top w:val="nil"/>
              <w:left w:val="nil"/>
              <w:bottom w:val="single" w:sz="4" w:space="0" w:color="auto"/>
              <w:right w:val="single" w:sz="4" w:space="0" w:color="auto"/>
            </w:tcBorders>
            <w:shd w:val="clear" w:color="auto" w:fill="auto"/>
            <w:noWrap/>
            <w:vAlign w:val="center"/>
            <w:hideMark/>
          </w:tcPr>
          <w:p w:rsidR="0017618A" w:rsidRDefault="004A14A6" w:rsidP="007750A6">
            <w:pPr>
              <w:jc w:val="center"/>
              <w:rPr>
                <w:rFonts w:ascii="Calibri" w:hAnsi="Calibri" w:cs="Calibri"/>
                <w:color w:val="000000"/>
                <w:sz w:val="20"/>
                <w:szCs w:val="20"/>
              </w:rPr>
            </w:pPr>
            <w:r>
              <w:rPr>
                <w:rFonts w:ascii="Calibri" w:hAnsi="Calibri" w:cs="Calibri"/>
                <w:color w:val="000000"/>
                <w:sz w:val="20"/>
                <w:szCs w:val="20"/>
              </w:rPr>
              <w:t>10</w:t>
            </w:r>
            <w:r w:rsidR="0017618A">
              <w:rPr>
                <w:rFonts w:ascii="Calibri" w:hAnsi="Calibri" w:cs="Calibri"/>
                <w:color w:val="000000"/>
                <w:sz w:val="20"/>
                <w:szCs w:val="20"/>
              </w:rPr>
              <w:t xml:space="preserve">% = </w:t>
            </w:r>
            <w:r>
              <w:rPr>
                <w:rFonts w:ascii="Calibri" w:hAnsi="Calibri" w:cs="Calibri"/>
                <w:color w:val="000000"/>
                <w:sz w:val="20"/>
                <w:szCs w:val="20"/>
              </w:rPr>
              <w:t>10</w:t>
            </w:r>
            <w:r w:rsidR="0017618A">
              <w:rPr>
                <w:rFonts w:ascii="Calibri" w:hAnsi="Calibri" w:cs="Calibri"/>
                <w:color w:val="000000"/>
                <w:sz w:val="20"/>
                <w:szCs w:val="20"/>
              </w:rPr>
              <w:t xml:space="preserve"> pkt</w:t>
            </w:r>
          </w:p>
        </w:tc>
        <w:tc>
          <w:tcPr>
            <w:tcW w:w="2180" w:type="dxa"/>
            <w:tcBorders>
              <w:top w:val="nil"/>
              <w:left w:val="nil"/>
              <w:bottom w:val="single" w:sz="4" w:space="0" w:color="auto"/>
              <w:right w:val="single" w:sz="4" w:space="0" w:color="auto"/>
            </w:tcBorders>
            <w:shd w:val="clear" w:color="auto" w:fill="auto"/>
            <w:vAlign w:val="center"/>
            <w:hideMark/>
          </w:tcPr>
          <w:p w:rsidR="0017618A" w:rsidRDefault="0017618A" w:rsidP="007750A6">
            <w:pPr>
              <w:jc w:val="center"/>
              <w:rPr>
                <w:rFonts w:ascii="Calibri" w:hAnsi="Calibri" w:cs="Calibri"/>
                <w:color w:val="000000"/>
                <w:sz w:val="20"/>
                <w:szCs w:val="20"/>
              </w:rPr>
            </w:pPr>
            <w:r>
              <w:rPr>
                <w:rFonts w:ascii="Calibri" w:hAnsi="Calibri" w:cs="Calibri"/>
                <w:color w:val="000000"/>
                <w:sz w:val="20"/>
                <w:szCs w:val="20"/>
              </w:rPr>
              <w:t>Zgodnie z deklaracją Wykonawcy</w:t>
            </w:r>
          </w:p>
        </w:tc>
        <w:tc>
          <w:tcPr>
            <w:tcW w:w="3251" w:type="dxa"/>
            <w:tcBorders>
              <w:top w:val="nil"/>
              <w:left w:val="nil"/>
              <w:bottom w:val="single" w:sz="4" w:space="0" w:color="auto"/>
              <w:right w:val="single" w:sz="8" w:space="0" w:color="auto"/>
            </w:tcBorders>
            <w:shd w:val="clear" w:color="auto" w:fill="auto"/>
            <w:vAlign w:val="center"/>
            <w:hideMark/>
          </w:tcPr>
          <w:p w:rsidR="0017618A" w:rsidRDefault="004A14A6" w:rsidP="004A14A6">
            <w:pPr>
              <w:rPr>
                <w:rFonts w:ascii="Calibri" w:hAnsi="Calibri" w:cs="Calibri"/>
                <w:color w:val="000000"/>
                <w:sz w:val="20"/>
                <w:szCs w:val="20"/>
              </w:rPr>
            </w:pPr>
            <w:r>
              <w:rPr>
                <w:rFonts w:ascii="Calibri" w:hAnsi="Calibri" w:cs="Calibri"/>
                <w:color w:val="000000"/>
                <w:sz w:val="20"/>
                <w:szCs w:val="20"/>
              </w:rPr>
              <w:t>NIE</w:t>
            </w:r>
            <w:r w:rsidR="0017618A">
              <w:rPr>
                <w:rFonts w:ascii="Calibri" w:hAnsi="Calibri" w:cs="Calibri"/>
                <w:color w:val="000000"/>
                <w:sz w:val="20"/>
                <w:szCs w:val="20"/>
              </w:rPr>
              <w:t xml:space="preserve"> </w:t>
            </w:r>
            <w:r>
              <w:rPr>
                <w:rFonts w:ascii="Calibri" w:hAnsi="Calibri" w:cs="Calibri"/>
                <w:color w:val="000000"/>
                <w:sz w:val="20"/>
                <w:szCs w:val="20"/>
              </w:rPr>
              <w:t>- 0 pkt.</w:t>
            </w:r>
            <w:r>
              <w:rPr>
                <w:rFonts w:ascii="Calibri" w:hAnsi="Calibri" w:cs="Calibri"/>
                <w:color w:val="000000"/>
                <w:sz w:val="20"/>
                <w:szCs w:val="20"/>
              </w:rPr>
              <w:br/>
              <w:t>TAK</w:t>
            </w:r>
            <w:r w:rsidR="0017618A">
              <w:rPr>
                <w:rFonts w:ascii="Calibri" w:hAnsi="Calibri" w:cs="Calibri"/>
                <w:color w:val="000000"/>
                <w:sz w:val="20"/>
                <w:szCs w:val="20"/>
              </w:rPr>
              <w:t xml:space="preserve"> - 10 pkt.</w:t>
            </w:r>
          </w:p>
        </w:tc>
      </w:tr>
    </w:tbl>
    <w:p w:rsidR="005A7446" w:rsidRPr="003F6280" w:rsidRDefault="005A7446" w:rsidP="0017618A">
      <w:pPr>
        <w:spacing w:line="276" w:lineRule="auto"/>
        <w:rPr>
          <w:rFonts w:asciiTheme="minorHAnsi" w:hAnsiTheme="minorHAnsi" w:cstheme="minorHAnsi"/>
          <w:color w:val="000000"/>
        </w:rPr>
      </w:pPr>
    </w:p>
    <w:p w:rsidR="00B036DC" w:rsidRPr="003F6280" w:rsidRDefault="00B036DC" w:rsidP="004A14A6">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Łączna ocena oferty:</w:t>
      </w:r>
    </w:p>
    <w:p w:rsidR="004A14A6" w:rsidRPr="004A14A6" w:rsidRDefault="00942798" w:rsidP="004A14A6">
      <w:pPr>
        <w:pStyle w:val="Akapitzlist"/>
        <w:spacing w:line="276" w:lineRule="auto"/>
        <w:ind w:left="371" w:firstLine="709"/>
        <w:jc w:val="both"/>
        <w:rPr>
          <w:rFonts w:asciiTheme="minorHAnsi" w:hAnsiTheme="minorHAnsi" w:cstheme="minorHAnsi"/>
        </w:rPr>
      </w:pPr>
      <w:r>
        <w:rPr>
          <w:rFonts w:asciiTheme="minorHAnsi" w:hAnsiTheme="minorHAnsi" w:cstheme="minorHAnsi"/>
        </w:rPr>
        <w:t xml:space="preserve">O = </w:t>
      </w:r>
      <w:proofErr w:type="spellStart"/>
      <w:r>
        <w:rPr>
          <w:rFonts w:asciiTheme="minorHAnsi" w:hAnsiTheme="minorHAnsi" w:cstheme="minorHAnsi"/>
        </w:rPr>
        <w:t>Kc</w:t>
      </w:r>
      <w:proofErr w:type="spellEnd"/>
      <w:r>
        <w:rPr>
          <w:rFonts w:asciiTheme="minorHAnsi" w:hAnsiTheme="minorHAnsi" w:cstheme="minorHAnsi"/>
        </w:rPr>
        <w:t xml:space="preserve"> (max. 90 pkt.) + Kg (max. 10 pkt.)</w:t>
      </w:r>
    </w:p>
    <w:p w:rsidR="00B036DC" w:rsidRPr="003F6280" w:rsidRDefault="00B036DC" w:rsidP="004A14A6">
      <w:pPr>
        <w:pStyle w:val="Akapitzlist"/>
        <w:spacing w:line="276" w:lineRule="auto"/>
        <w:ind w:left="372" w:firstLine="708"/>
        <w:jc w:val="both"/>
        <w:rPr>
          <w:rFonts w:asciiTheme="minorHAnsi" w:hAnsiTheme="minorHAnsi" w:cstheme="minorHAnsi"/>
          <w:sz w:val="18"/>
          <w:szCs w:val="18"/>
        </w:rPr>
      </w:pPr>
      <w:r w:rsidRPr="003F6280">
        <w:rPr>
          <w:rFonts w:asciiTheme="minorHAnsi" w:hAnsiTheme="minorHAnsi" w:cstheme="minorHAnsi"/>
        </w:rPr>
        <w:t>Kryterium oceny oferty:</w:t>
      </w:r>
    </w:p>
    <w:p w:rsidR="004A14A6" w:rsidRPr="004A14A6" w:rsidRDefault="004A14A6" w:rsidP="004A14A6">
      <w:pPr>
        <w:pStyle w:val="Akapitzlist"/>
        <w:numPr>
          <w:ilvl w:val="0"/>
          <w:numId w:val="38"/>
        </w:numPr>
        <w:spacing w:line="276" w:lineRule="auto"/>
        <w:ind w:left="1418"/>
        <w:jc w:val="both"/>
        <w:rPr>
          <w:rFonts w:asciiTheme="minorHAnsi" w:hAnsiTheme="minorHAnsi" w:cstheme="minorHAnsi"/>
        </w:rPr>
      </w:pPr>
      <w:proofErr w:type="spellStart"/>
      <w:r w:rsidRPr="004A14A6">
        <w:rPr>
          <w:rFonts w:asciiTheme="minorHAnsi" w:hAnsiTheme="minorHAnsi" w:cstheme="minorHAnsi"/>
        </w:rPr>
        <w:t>Kc</w:t>
      </w:r>
      <w:proofErr w:type="spellEnd"/>
      <w:r w:rsidRPr="004A14A6">
        <w:rPr>
          <w:rFonts w:asciiTheme="minorHAnsi" w:hAnsiTheme="minorHAnsi" w:cstheme="minorHAnsi"/>
        </w:rPr>
        <w:t xml:space="preserve"> – kryterium cena – stosowanie matematycznych obliczeń, wg. wzoru zamieszczonego w tabeli.</w:t>
      </w:r>
    </w:p>
    <w:p w:rsidR="004A14A6" w:rsidRDefault="004A14A6" w:rsidP="004A14A6">
      <w:pPr>
        <w:pStyle w:val="Akapitzlist"/>
        <w:numPr>
          <w:ilvl w:val="0"/>
          <w:numId w:val="38"/>
        </w:numPr>
        <w:spacing w:line="276" w:lineRule="auto"/>
        <w:ind w:left="1418"/>
        <w:jc w:val="both"/>
        <w:rPr>
          <w:rFonts w:asciiTheme="minorHAnsi" w:hAnsiTheme="minorHAnsi" w:cstheme="minorHAnsi"/>
        </w:rPr>
      </w:pPr>
      <w:r w:rsidRPr="004A14A6">
        <w:rPr>
          <w:rFonts w:asciiTheme="minorHAnsi" w:hAnsiTheme="minorHAnsi" w:cstheme="minorHAnsi"/>
        </w:rPr>
        <w:t xml:space="preserve">Kg – kryterium posiadania przez oferowane rury preizolowane bariery </w:t>
      </w:r>
      <w:proofErr w:type="spellStart"/>
      <w:r w:rsidRPr="004A14A6">
        <w:rPr>
          <w:rFonts w:asciiTheme="minorHAnsi" w:hAnsiTheme="minorHAnsi" w:cstheme="minorHAnsi"/>
        </w:rPr>
        <w:t>antydyfuzyjnej</w:t>
      </w:r>
      <w:proofErr w:type="spellEnd"/>
      <w:r w:rsidRPr="004A14A6">
        <w:rPr>
          <w:rFonts w:asciiTheme="minorHAnsi" w:hAnsiTheme="minorHAnsi" w:cstheme="minorHAnsi"/>
        </w:rPr>
        <w:t xml:space="preserve"> – Zamawiający przyznaje punkty zgodnie z wyk</w:t>
      </w:r>
      <w:r>
        <w:rPr>
          <w:rFonts w:asciiTheme="minorHAnsi" w:hAnsiTheme="minorHAnsi" w:cstheme="minorHAnsi"/>
        </w:rPr>
        <w:t>azem zamieszczonym w tabeli.</w:t>
      </w:r>
    </w:p>
    <w:p w:rsidR="00FF4C76" w:rsidRDefault="00923BA0" w:rsidP="00C9271A">
      <w:pPr>
        <w:spacing w:line="276" w:lineRule="auto"/>
        <w:ind w:left="708"/>
        <w:jc w:val="both"/>
        <w:rPr>
          <w:rFonts w:asciiTheme="minorHAnsi" w:hAnsiTheme="minorHAnsi" w:cstheme="minorHAnsi"/>
        </w:rPr>
      </w:pPr>
      <w:r w:rsidRPr="003F6280">
        <w:rPr>
          <w:rFonts w:asciiTheme="minorHAnsi" w:hAnsiTheme="minorHAnsi" w:cstheme="minorHAnsi"/>
        </w:rPr>
        <w:t>Wynik – oferta, która przedstawiła najkorzystniejszy bilans (maksymalna liczba przyznanych punktów w oparciu o ustalone kryteria) zostanie uznana za najkorzystniejszą. Pozostałe oferty zostaną sklasyfikow</w:t>
      </w:r>
      <w:r w:rsidR="00FF4C76" w:rsidRPr="003F6280">
        <w:rPr>
          <w:rFonts w:asciiTheme="minorHAnsi" w:hAnsiTheme="minorHAnsi" w:cstheme="minorHAnsi"/>
        </w:rPr>
        <w:t>ane zgodnie z ilością uzyskanych punktów. Realizacja zamówienia zostanie powierzona wykonawcy, którego oferta uzyska najwyższą ilość punktów.</w:t>
      </w:r>
    </w:p>
    <w:p w:rsidR="00942798" w:rsidRPr="003F6280" w:rsidRDefault="00942798" w:rsidP="00C9271A">
      <w:pPr>
        <w:spacing w:line="276" w:lineRule="auto"/>
        <w:ind w:left="708"/>
        <w:jc w:val="both"/>
        <w:rPr>
          <w:rFonts w:asciiTheme="minorHAnsi" w:hAnsiTheme="minorHAnsi" w:cstheme="minorHAnsi"/>
        </w:rPr>
      </w:pPr>
    </w:p>
    <w:p w:rsidR="00FF4C76" w:rsidRPr="003F6280" w:rsidRDefault="00C03234" w:rsidP="00AE4832">
      <w:pPr>
        <w:pStyle w:val="Akapitzlist"/>
        <w:numPr>
          <w:ilvl w:val="0"/>
          <w:numId w:val="1"/>
        </w:numPr>
        <w:spacing w:line="276" w:lineRule="auto"/>
        <w:jc w:val="both"/>
        <w:rPr>
          <w:rFonts w:asciiTheme="minorHAnsi" w:hAnsiTheme="minorHAnsi" w:cstheme="minorHAnsi"/>
          <w:b/>
        </w:rPr>
      </w:pPr>
      <w:r w:rsidRPr="003F6280">
        <w:rPr>
          <w:rFonts w:asciiTheme="minorHAnsi" w:hAnsiTheme="minorHAnsi" w:cstheme="minorHAnsi"/>
          <w:b/>
        </w:rPr>
        <w:lastRenderedPageBreak/>
        <w:t>INFORMACJE O FORMALNOŚCIACH, JAKIE POWINNY ZOSTAĆ DOPEŁNIONE PO WYBORZE OFERTY W CELU ZAWARCIA UMOWY W SPRAWIE ZAMÓWIENIA PUBLICZNEGO:</w:t>
      </w:r>
    </w:p>
    <w:p w:rsidR="00FF4C76" w:rsidRPr="003F6280" w:rsidRDefault="00FF4C76" w:rsidP="00AE4832">
      <w:pPr>
        <w:pStyle w:val="Akapitzlist"/>
        <w:numPr>
          <w:ilvl w:val="0"/>
          <w:numId w:val="17"/>
        </w:numPr>
        <w:spacing w:line="276" w:lineRule="auto"/>
        <w:jc w:val="both"/>
        <w:rPr>
          <w:rFonts w:asciiTheme="minorHAnsi" w:hAnsiTheme="minorHAnsi" w:cstheme="minorHAnsi"/>
        </w:rPr>
      </w:pPr>
      <w:r w:rsidRPr="003F6280">
        <w:rPr>
          <w:rFonts w:asciiTheme="minorHAnsi" w:hAnsiTheme="minorHAnsi" w:cstheme="minorHAnsi"/>
        </w:rPr>
        <w:t>Zamawiający podpisze umowę z Wykonawcą, który złoży najkorzystniejszą ofertę.</w:t>
      </w:r>
    </w:p>
    <w:p w:rsidR="00FF4C76" w:rsidRPr="003F6280" w:rsidRDefault="00FF4C76" w:rsidP="00AE4832">
      <w:pPr>
        <w:pStyle w:val="Akapitzlist"/>
        <w:numPr>
          <w:ilvl w:val="0"/>
          <w:numId w:val="17"/>
        </w:numPr>
        <w:spacing w:line="276" w:lineRule="auto"/>
        <w:jc w:val="both"/>
        <w:rPr>
          <w:rFonts w:asciiTheme="minorHAnsi" w:hAnsiTheme="minorHAnsi" w:cstheme="minorHAnsi"/>
        </w:rPr>
      </w:pPr>
      <w:r w:rsidRPr="003F6280">
        <w:rPr>
          <w:rFonts w:asciiTheme="minorHAnsi" w:hAnsiTheme="minorHAnsi" w:cstheme="minorHAnsi"/>
        </w:rPr>
        <w:t>Umowa w sprawie realizacji zamówienia zostanie zawarta z uwzględnieniem postanowień wynikających z treści niniejszej SIWZ oraz danych zawartych w ofercie.</w:t>
      </w:r>
    </w:p>
    <w:p w:rsidR="00FF4C76" w:rsidRPr="003F6280" w:rsidRDefault="00FF4C76" w:rsidP="00AE4832">
      <w:pPr>
        <w:pStyle w:val="Akapitzlist"/>
        <w:numPr>
          <w:ilvl w:val="0"/>
          <w:numId w:val="17"/>
        </w:numPr>
        <w:spacing w:line="276" w:lineRule="auto"/>
        <w:jc w:val="both"/>
        <w:rPr>
          <w:rFonts w:asciiTheme="minorHAnsi" w:hAnsiTheme="minorHAnsi" w:cstheme="minorHAnsi"/>
        </w:rPr>
      </w:pPr>
      <w:r w:rsidRPr="003F6280">
        <w:rPr>
          <w:rFonts w:asciiTheme="minorHAnsi" w:hAnsiTheme="minorHAnsi" w:cstheme="minorHAnsi"/>
        </w:rPr>
        <w:t>Umowa zostanie zawarta w formie pisemnej w terminie nie krótszym niż 3 dni robocze od dnia przesłania zawiadomienia o wyborze najkorzystniejszej oferty, jeżeli zawiadomienie to zostało przesłane przy użyciu środków komunikacji elektronicznej.</w:t>
      </w:r>
    </w:p>
    <w:p w:rsidR="00FF4C76" w:rsidRPr="003F6280" w:rsidRDefault="00FF4C76" w:rsidP="00AE4832">
      <w:pPr>
        <w:pStyle w:val="Akapitzlist"/>
        <w:numPr>
          <w:ilvl w:val="0"/>
          <w:numId w:val="17"/>
        </w:numPr>
        <w:spacing w:line="276" w:lineRule="auto"/>
        <w:jc w:val="both"/>
        <w:rPr>
          <w:rFonts w:asciiTheme="minorHAnsi" w:hAnsiTheme="minorHAnsi" w:cstheme="minorHAnsi"/>
        </w:rPr>
      </w:pPr>
      <w:r w:rsidRPr="003F6280">
        <w:rPr>
          <w:rFonts w:asciiTheme="minorHAnsi" w:hAnsiTheme="minorHAnsi" w:cstheme="minorHAnsi"/>
        </w:rPr>
        <w:t xml:space="preserve">W </w:t>
      </w:r>
      <w:r w:rsidR="0044313F" w:rsidRPr="003F6280">
        <w:rPr>
          <w:rFonts w:asciiTheme="minorHAnsi" w:hAnsiTheme="minorHAnsi" w:cstheme="minorHAnsi"/>
        </w:rPr>
        <w:t>sytuacji, gdy</w:t>
      </w:r>
      <w:r w:rsidRPr="003F6280">
        <w:rPr>
          <w:rFonts w:asciiTheme="minorHAnsi" w:hAnsiTheme="minorHAnsi" w:cstheme="minorHAnsi"/>
        </w:rPr>
        <w:t xml:space="preserve"> będzie złożona jedna oferta, jest możliwe podpisanie umowy przed w/w terminem. </w:t>
      </w:r>
    </w:p>
    <w:p w:rsidR="00FF4C76" w:rsidRPr="003F6280" w:rsidRDefault="0044313F" w:rsidP="00AE4832">
      <w:pPr>
        <w:pStyle w:val="Akapitzlist"/>
        <w:numPr>
          <w:ilvl w:val="0"/>
          <w:numId w:val="17"/>
        </w:numPr>
        <w:spacing w:line="276" w:lineRule="auto"/>
        <w:jc w:val="both"/>
        <w:rPr>
          <w:rFonts w:asciiTheme="minorHAnsi" w:hAnsiTheme="minorHAnsi" w:cstheme="minorHAnsi"/>
        </w:rPr>
      </w:pPr>
      <w:r>
        <w:rPr>
          <w:rFonts w:asciiTheme="minorHAnsi" w:hAnsiTheme="minorHAnsi" w:cstheme="minorHAnsi"/>
        </w:rPr>
        <w:t xml:space="preserve">Projekt umowy </w:t>
      </w:r>
      <w:r w:rsidR="00FF4C76" w:rsidRPr="003F6280">
        <w:rPr>
          <w:rFonts w:asciiTheme="minorHAnsi" w:hAnsiTheme="minorHAnsi" w:cstheme="minorHAnsi"/>
        </w:rPr>
        <w:t>stanowi integralną część niniejszej SIWZ i zawiera istotne postanowienia i zobowiązania stron.</w:t>
      </w:r>
    </w:p>
    <w:p w:rsidR="00FF4C76" w:rsidRPr="003F6280" w:rsidRDefault="00C03234" w:rsidP="00AE4832">
      <w:pPr>
        <w:pStyle w:val="Akapitzlist"/>
        <w:numPr>
          <w:ilvl w:val="0"/>
          <w:numId w:val="1"/>
        </w:numPr>
        <w:spacing w:line="276" w:lineRule="auto"/>
        <w:jc w:val="both"/>
        <w:rPr>
          <w:rFonts w:asciiTheme="minorHAnsi" w:hAnsiTheme="minorHAnsi" w:cstheme="minorHAnsi"/>
        </w:rPr>
      </w:pPr>
      <w:r w:rsidRPr="003F6280">
        <w:rPr>
          <w:rFonts w:asciiTheme="minorHAnsi" w:hAnsiTheme="minorHAnsi" w:cstheme="minorHAnsi"/>
          <w:b/>
        </w:rPr>
        <w:t>POUCZENIE O ŚRODKACH ODWOŁAWCZYCH</w:t>
      </w:r>
      <w:r w:rsidRPr="003F6280">
        <w:rPr>
          <w:rFonts w:asciiTheme="minorHAnsi" w:hAnsiTheme="minorHAnsi" w:cstheme="minorHAnsi"/>
        </w:rPr>
        <w:t>:</w:t>
      </w:r>
    </w:p>
    <w:p w:rsidR="00C80AA5" w:rsidRPr="003F6280" w:rsidRDefault="00C80AA5" w:rsidP="00AE4832">
      <w:pPr>
        <w:pStyle w:val="Akapitzlist"/>
        <w:numPr>
          <w:ilvl w:val="0"/>
          <w:numId w:val="18"/>
        </w:numPr>
        <w:spacing w:line="276" w:lineRule="auto"/>
        <w:jc w:val="both"/>
        <w:rPr>
          <w:rFonts w:asciiTheme="minorHAnsi" w:hAnsiTheme="minorHAnsi" w:cstheme="minorHAnsi"/>
        </w:rPr>
      </w:pPr>
      <w:r w:rsidRPr="003F6280">
        <w:rPr>
          <w:rFonts w:asciiTheme="minorHAnsi" w:hAnsiTheme="minorHAnsi" w:cstheme="minorHAnsi"/>
        </w:rPr>
        <w:t xml:space="preserve">Wobec czynności podjętych przez Zamawiającego w toku postępowania o udzielenie zamówienia wg. wewnętrznych zasad udzielania zamówienia sektorowego na dostawy, usługi lub roboty budowlane, Wykonawcy przysługuje prawo wniesienia protestu do Zarządu Spółki. </w:t>
      </w:r>
    </w:p>
    <w:p w:rsidR="00C80AA5" w:rsidRPr="003F6280" w:rsidRDefault="00C80AA5" w:rsidP="00AE4832">
      <w:pPr>
        <w:pStyle w:val="Akapitzlist"/>
        <w:numPr>
          <w:ilvl w:val="0"/>
          <w:numId w:val="18"/>
        </w:numPr>
        <w:spacing w:line="276" w:lineRule="auto"/>
        <w:jc w:val="both"/>
        <w:rPr>
          <w:rFonts w:asciiTheme="minorHAnsi" w:hAnsiTheme="minorHAnsi" w:cstheme="minorHAnsi"/>
          <w:b/>
        </w:rPr>
      </w:pPr>
      <w:r w:rsidRPr="003F6280">
        <w:rPr>
          <w:rFonts w:asciiTheme="minorHAnsi" w:hAnsiTheme="minorHAnsi" w:cstheme="minorHAnsi"/>
        </w:rPr>
        <w:t>Protest powinien wskazywać oprotestowaną czynność lub zaniechanie Zamawiającego, a także zawierać żądanie, zwięzłe przytoczenie zarzutów oraz okoliczności faktyczne i prawne uzasadniające jego wniesienie.</w:t>
      </w:r>
    </w:p>
    <w:p w:rsidR="00C80AA5" w:rsidRPr="003F6280" w:rsidRDefault="00C80AA5" w:rsidP="00AE4832">
      <w:pPr>
        <w:pStyle w:val="Akapitzlist"/>
        <w:numPr>
          <w:ilvl w:val="0"/>
          <w:numId w:val="18"/>
        </w:numPr>
        <w:spacing w:line="276" w:lineRule="auto"/>
        <w:jc w:val="both"/>
        <w:rPr>
          <w:rFonts w:asciiTheme="minorHAnsi" w:hAnsiTheme="minorHAnsi" w:cstheme="minorHAnsi"/>
        </w:rPr>
      </w:pPr>
      <w:r w:rsidRPr="003F6280">
        <w:rPr>
          <w:rFonts w:asciiTheme="minorHAnsi" w:hAnsiTheme="minorHAnsi" w:cstheme="minorHAnsi"/>
        </w:rPr>
        <w:t>Protest wnosi się w terminie 3 dni roboczych od dnia, w którym wykonawca powziął lub mógł powziąć wiadomość o okolicznościach stanowiących podstawę jego wniesienia z tym, że protest dotyczący postanowień specyfikacji istotnych warunków zamówienia wnosi się nie później niż 3 dni przed upływem terminu składania ofert.</w:t>
      </w:r>
    </w:p>
    <w:p w:rsidR="00C80AA5" w:rsidRPr="003F6280" w:rsidRDefault="00C80AA5" w:rsidP="00AE4832">
      <w:pPr>
        <w:pStyle w:val="Akapitzlist"/>
        <w:numPr>
          <w:ilvl w:val="0"/>
          <w:numId w:val="18"/>
        </w:numPr>
        <w:spacing w:line="276" w:lineRule="auto"/>
        <w:jc w:val="both"/>
        <w:rPr>
          <w:rFonts w:asciiTheme="minorHAnsi" w:hAnsiTheme="minorHAnsi" w:cstheme="minorHAnsi"/>
          <w:b/>
        </w:rPr>
      </w:pPr>
      <w:r w:rsidRPr="003F6280">
        <w:rPr>
          <w:rFonts w:asciiTheme="minorHAnsi" w:hAnsiTheme="minorHAnsi" w:cstheme="minorHAnsi"/>
        </w:rPr>
        <w:t>Protest uważa się za wniesiony z chwilą, gdy doszedł do Zamawiającego w taki sposób, że mógł zapoznać się z jego treścią, ale nie później niż do godz. 15.00 w ostatnim dniu, kiedy dopuszczalne jest jego wniesienie.</w:t>
      </w:r>
    </w:p>
    <w:p w:rsidR="00C80AA5" w:rsidRPr="003F6280" w:rsidRDefault="00536669" w:rsidP="00AE4832">
      <w:pPr>
        <w:pStyle w:val="Akapitzlist"/>
        <w:numPr>
          <w:ilvl w:val="0"/>
          <w:numId w:val="18"/>
        </w:numPr>
        <w:spacing w:line="276" w:lineRule="auto"/>
        <w:jc w:val="both"/>
        <w:rPr>
          <w:rFonts w:asciiTheme="minorHAnsi" w:hAnsiTheme="minorHAnsi" w:cstheme="minorHAnsi"/>
        </w:rPr>
      </w:pPr>
      <w:r w:rsidRPr="003F6280">
        <w:rPr>
          <w:rFonts w:asciiTheme="minorHAnsi" w:hAnsiTheme="minorHAnsi" w:cstheme="minorHAnsi"/>
        </w:rPr>
        <w:t>Zamawiający rozpatruje protest w terminie 3 dni. Brak odpowiedzi w tym terminie oznacza oddalenie skargi.</w:t>
      </w:r>
    </w:p>
    <w:p w:rsidR="00B345CF" w:rsidRPr="001B582C" w:rsidRDefault="00536669" w:rsidP="00B345CF">
      <w:pPr>
        <w:pStyle w:val="Akapitzlist"/>
        <w:numPr>
          <w:ilvl w:val="0"/>
          <w:numId w:val="18"/>
        </w:numPr>
        <w:spacing w:line="276" w:lineRule="auto"/>
        <w:jc w:val="both"/>
        <w:rPr>
          <w:rFonts w:asciiTheme="minorHAnsi" w:hAnsiTheme="minorHAnsi" w:cstheme="minorHAnsi"/>
          <w:b/>
        </w:rPr>
      </w:pPr>
      <w:r w:rsidRPr="003F6280">
        <w:rPr>
          <w:rFonts w:asciiTheme="minorHAnsi" w:hAnsiTheme="minorHAnsi" w:cstheme="minorHAnsi"/>
        </w:rPr>
        <w:t>Wniesienie protestu dopuszczalne jest tylko przed zawarciem umowy.</w:t>
      </w:r>
    </w:p>
    <w:p w:rsidR="00536669" w:rsidRPr="003F6280" w:rsidRDefault="00C03234" w:rsidP="00AE4832">
      <w:pPr>
        <w:pStyle w:val="Akapitzlist"/>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POSTANOWIENIE KOŃCOWE:</w:t>
      </w:r>
    </w:p>
    <w:p w:rsidR="00536669" w:rsidRPr="003F6280" w:rsidRDefault="00536669" w:rsidP="00AE4832">
      <w:pPr>
        <w:pStyle w:val="Akapitzlist"/>
        <w:numPr>
          <w:ilvl w:val="0"/>
          <w:numId w:val="19"/>
        </w:numPr>
        <w:spacing w:line="276" w:lineRule="auto"/>
        <w:jc w:val="both"/>
        <w:rPr>
          <w:rFonts w:asciiTheme="minorHAnsi" w:hAnsiTheme="minorHAnsi" w:cstheme="minorHAnsi"/>
        </w:rPr>
      </w:pPr>
      <w:r w:rsidRPr="003F6280">
        <w:rPr>
          <w:rFonts w:asciiTheme="minorHAnsi" w:hAnsiTheme="minorHAnsi" w:cstheme="minorHAnsi"/>
        </w:rPr>
        <w:t>Zamawiający zastrzega sobie prawo</w:t>
      </w:r>
      <w:r w:rsidR="00C03234" w:rsidRPr="003F6280">
        <w:rPr>
          <w:rFonts w:asciiTheme="minorHAnsi" w:hAnsiTheme="minorHAnsi" w:cstheme="minorHAnsi"/>
        </w:rPr>
        <w:t xml:space="preserve"> do</w:t>
      </w:r>
      <w:r w:rsidRPr="003F6280">
        <w:rPr>
          <w:rFonts w:asciiTheme="minorHAnsi" w:hAnsiTheme="minorHAnsi" w:cstheme="minorHAnsi"/>
        </w:rPr>
        <w:t xml:space="preserve"> unieważnienia postępowania bez podania przyczyny lub zamknięcia postępowania bez rozstrzygnięcia.</w:t>
      </w:r>
    </w:p>
    <w:p w:rsidR="00536669" w:rsidRPr="003F6280" w:rsidRDefault="00536669" w:rsidP="00AE4832">
      <w:pPr>
        <w:pStyle w:val="Akapitzlist"/>
        <w:numPr>
          <w:ilvl w:val="0"/>
          <w:numId w:val="19"/>
        </w:numPr>
        <w:spacing w:line="276" w:lineRule="auto"/>
        <w:jc w:val="both"/>
        <w:rPr>
          <w:rFonts w:asciiTheme="minorHAnsi" w:hAnsiTheme="minorHAnsi" w:cstheme="minorHAnsi"/>
        </w:rPr>
      </w:pPr>
      <w:r w:rsidRPr="003F6280">
        <w:rPr>
          <w:rFonts w:asciiTheme="minorHAnsi" w:hAnsiTheme="minorHAnsi" w:cstheme="minorHAnsi"/>
        </w:rPr>
        <w:t xml:space="preserve">Uczestnicy postępowania mają prawo wglądu do treści protokołu oraz ofert złożonych w trakcie prowadzonego postępowania, z wyjątkiem dokumentów lub informacji zastrzeżonych przez uczestników postępowania. </w:t>
      </w:r>
    </w:p>
    <w:p w:rsidR="00536669" w:rsidRPr="003F6280" w:rsidRDefault="00536669" w:rsidP="00AE4832">
      <w:pPr>
        <w:pStyle w:val="Akapitzlist"/>
        <w:numPr>
          <w:ilvl w:val="0"/>
          <w:numId w:val="19"/>
        </w:numPr>
        <w:spacing w:line="276" w:lineRule="auto"/>
        <w:jc w:val="both"/>
        <w:rPr>
          <w:rFonts w:asciiTheme="minorHAnsi" w:hAnsiTheme="minorHAnsi" w:cstheme="minorHAnsi"/>
        </w:rPr>
      </w:pPr>
      <w:r w:rsidRPr="003F6280">
        <w:rPr>
          <w:rFonts w:asciiTheme="minorHAnsi" w:hAnsiTheme="minorHAnsi" w:cstheme="minorHAnsi"/>
        </w:rPr>
        <w:t>Zamawiający udostępnia wskazane dokumenty na pisemny wniosek Wykonawcy.</w:t>
      </w:r>
    </w:p>
    <w:p w:rsidR="00536669" w:rsidRPr="003F6280" w:rsidRDefault="00536669" w:rsidP="00AE4832">
      <w:pPr>
        <w:pStyle w:val="Akapitzlist"/>
        <w:numPr>
          <w:ilvl w:val="0"/>
          <w:numId w:val="19"/>
        </w:numPr>
        <w:spacing w:line="276" w:lineRule="auto"/>
        <w:jc w:val="both"/>
        <w:rPr>
          <w:rFonts w:asciiTheme="minorHAnsi" w:hAnsiTheme="minorHAnsi" w:cstheme="minorHAnsi"/>
        </w:rPr>
      </w:pPr>
      <w:r w:rsidRPr="003F6280">
        <w:rPr>
          <w:rFonts w:asciiTheme="minorHAnsi" w:hAnsiTheme="minorHAnsi" w:cstheme="minorHAnsi"/>
        </w:rPr>
        <w:t>Zamawiający wyznacza termin, miejsce oraz zakres udostępnionych dokumentów.</w:t>
      </w:r>
    </w:p>
    <w:p w:rsidR="00536669" w:rsidRPr="003F6280" w:rsidRDefault="00536669" w:rsidP="00AE4832">
      <w:pPr>
        <w:pStyle w:val="Akapitzlist"/>
        <w:numPr>
          <w:ilvl w:val="0"/>
          <w:numId w:val="19"/>
        </w:numPr>
        <w:spacing w:line="276" w:lineRule="auto"/>
        <w:jc w:val="both"/>
        <w:rPr>
          <w:rFonts w:asciiTheme="minorHAnsi" w:hAnsiTheme="minorHAnsi" w:cstheme="minorHAnsi"/>
        </w:rPr>
      </w:pPr>
      <w:r w:rsidRPr="003F6280">
        <w:rPr>
          <w:rFonts w:asciiTheme="minorHAnsi" w:hAnsiTheme="minorHAnsi" w:cstheme="minorHAnsi"/>
        </w:rPr>
        <w:t xml:space="preserve">Zamawiający wyznacza osobę w </w:t>
      </w:r>
      <w:r w:rsidR="0044313F" w:rsidRPr="003F6280">
        <w:rPr>
          <w:rFonts w:asciiTheme="minorHAnsi" w:hAnsiTheme="minorHAnsi" w:cstheme="minorHAnsi"/>
        </w:rPr>
        <w:t>obecności, której</w:t>
      </w:r>
      <w:r w:rsidRPr="003F6280">
        <w:rPr>
          <w:rFonts w:asciiTheme="minorHAnsi" w:hAnsiTheme="minorHAnsi" w:cstheme="minorHAnsi"/>
        </w:rPr>
        <w:t xml:space="preserve"> udostępnione zostaną dokumenty.</w:t>
      </w:r>
    </w:p>
    <w:p w:rsidR="00536669" w:rsidRPr="003F6280" w:rsidRDefault="00C03234" w:rsidP="00AE4832">
      <w:pPr>
        <w:pStyle w:val="Akapitzlist"/>
        <w:numPr>
          <w:ilvl w:val="0"/>
          <w:numId w:val="19"/>
        </w:numPr>
        <w:spacing w:line="276" w:lineRule="auto"/>
        <w:jc w:val="both"/>
        <w:rPr>
          <w:rFonts w:asciiTheme="minorHAnsi" w:hAnsiTheme="minorHAnsi" w:cstheme="minorHAnsi"/>
        </w:rPr>
      </w:pPr>
      <w:r w:rsidRPr="003F6280">
        <w:rPr>
          <w:rFonts w:asciiTheme="minorHAnsi" w:hAnsiTheme="minorHAnsi" w:cstheme="minorHAnsi"/>
        </w:rPr>
        <w:t xml:space="preserve">Udostępnianie może mieć miejsce wyłącznie w siedzibie Zamawiającego oraz w czasie godzin jego urzędowania. </w:t>
      </w:r>
    </w:p>
    <w:p w:rsidR="00536669" w:rsidRPr="003F6280" w:rsidRDefault="00536669" w:rsidP="00C03234">
      <w:pPr>
        <w:spacing w:line="276" w:lineRule="auto"/>
        <w:jc w:val="both"/>
        <w:rPr>
          <w:rFonts w:asciiTheme="minorHAnsi" w:hAnsiTheme="minorHAnsi" w:cstheme="minorHAnsi"/>
        </w:rPr>
      </w:pPr>
    </w:p>
    <w:p w:rsidR="00B036DC" w:rsidRPr="003F6280" w:rsidRDefault="00B036DC" w:rsidP="00C03234">
      <w:pPr>
        <w:spacing w:line="276" w:lineRule="auto"/>
        <w:rPr>
          <w:rFonts w:asciiTheme="minorHAnsi" w:hAnsiTheme="minorHAnsi" w:cstheme="minorHAnsi"/>
        </w:rPr>
      </w:pPr>
    </w:p>
    <w:p w:rsidR="00B757BD" w:rsidRPr="003F6280" w:rsidRDefault="00FD3D24" w:rsidP="00C03234">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 xml:space="preserve"> </w:t>
      </w:r>
    </w:p>
    <w:p w:rsidR="00FD2CB0" w:rsidRPr="003F6280" w:rsidRDefault="00FD2CB0" w:rsidP="00C03234">
      <w:pPr>
        <w:pStyle w:val="Style17"/>
        <w:widowControl/>
        <w:spacing w:line="276" w:lineRule="auto"/>
        <w:ind w:left="1080"/>
        <w:jc w:val="both"/>
        <w:rPr>
          <w:rFonts w:asciiTheme="minorHAnsi" w:hAnsiTheme="minorHAnsi" w:cstheme="minorHAnsi"/>
          <w:color w:val="000000" w:themeColor="text1"/>
        </w:rPr>
      </w:pPr>
    </w:p>
    <w:p w:rsidR="00FD2CB0" w:rsidRPr="003F6280" w:rsidRDefault="00FD2CB0" w:rsidP="00C03234">
      <w:pPr>
        <w:pStyle w:val="Style17"/>
        <w:widowControl/>
        <w:spacing w:line="276" w:lineRule="auto"/>
        <w:jc w:val="both"/>
        <w:rPr>
          <w:rFonts w:asciiTheme="minorHAnsi" w:hAnsiTheme="minorHAnsi" w:cstheme="minorHAnsi"/>
          <w:color w:val="000000" w:themeColor="text1"/>
        </w:rPr>
      </w:pPr>
    </w:p>
    <w:sectPr w:rsidR="00FD2CB0" w:rsidRPr="003F6280" w:rsidSect="00A72A10">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39"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CE" w:rsidRDefault="00D921CE">
      <w:r>
        <w:separator/>
      </w:r>
    </w:p>
  </w:endnote>
  <w:endnote w:type="continuationSeparator" w:id="0">
    <w:p w:rsidR="00D921CE" w:rsidRDefault="00D9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E14B92E8t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0D" w:rsidRDefault="00D93D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02035"/>
      <w:docPartObj>
        <w:docPartGallery w:val="Page Numbers (Bottom of Page)"/>
        <w:docPartUnique/>
      </w:docPartObj>
    </w:sdtPr>
    <w:sdtEndPr/>
    <w:sdtContent>
      <w:p w:rsidR="00A00275" w:rsidRDefault="00A00275">
        <w:pPr>
          <w:pStyle w:val="Stopka"/>
          <w:jc w:val="right"/>
        </w:pPr>
        <w:r>
          <w:fldChar w:fldCharType="begin"/>
        </w:r>
        <w:r>
          <w:instrText>PAGE   \* MERGEFORMAT</w:instrText>
        </w:r>
        <w:r>
          <w:fldChar w:fldCharType="separate"/>
        </w:r>
        <w:r w:rsidR="00D93D0D">
          <w:rPr>
            <w:noProof/>
          </w:rPr>
          <w:t>12</w:t>
        </w:r>
        <w:r>
          <w:fldChar w:fldCharType="end"/>
        </w:r>
      </w:p>
    </w:sdtContent>
  </w:sdt>
  <w:p w:rsidR="00A00275" w:rsidRDefault="00A0027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C0" w:rsidRDefault="00CD3831" w:rsidP="00E701C0">
    <w:pPr>
      <w:pStyle w:val="Stopka"/>
      <w:tabs>
        <w:tab w:val="clear" w:pos="4536"/>
      </w:tabs>
      <w:ind w:right="36" w:firstLine="6804"/>
      <w:rPr>
        <w:rFonts w:ascii="Tahoma" w:hAnsi="Tahoma" w:cs="Tahoma"/>
        <w:sz w:val="14"/>
        <w:szCs w:val="14"/>
      </w:rPr>
    </w:pPr>
    <w:r>
      <w:rPr>
        <w:noProof/>
      </w:rPr>
      <mc:AlternateContent>
        <mc:Choice Requires="wps">
          <w:drawing>
            <wp:anchor distT="0" distB="0" distL="114300" distR="114300" simplePos="0" relativeHeight="251657216" behindDoc="0" locked="0" layoutInCell="1" allowOverlap="1" wp14:anchorId="28C83E5A" wp14:editId="250CBC04">
              <wp:simplePos x="0" y="0"/>
              <wp:positionH relativeFrom="column">
                <wp:posOffset>-1270</wp:posOffset>
              </wp:positionH>
              <wp:positionV relativeFrom="paragraph">
                <wp:posOffset>-6350</wp:posOffset>
              </wp:positionV>
              <wp:extent cx="6460490" cy="12065"/>
              <wp:effectExtent l="0" t="0" r="35560" b="26035"/>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120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673D5"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pt" to="50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" strokecolor="#4579b8"/>
          </w:pict>
        </mc:Fallback>
      </mc:AlternateContent>
    </w:r>
  </w:p>
  <w:tbl>
    <w:tblPr>
      <w:tblW w:w="10310" w:type="dxa"/>
      <w:tblLayout w:type="fixed"/>
      <w:tblLook w:val="04A0" w:firstRow="1" w:lastRow="0" w:firstColumn="1" w:lastColumn="0" w:noHBand="0" w:noVBand="1"/>
    </w:tblPr>
    <w:tblGrid>
      <w:gridCol w:w="3369"/>
      <w:gridCol w:w="1134"/>
      <w:gridCol w:w="1701"/>
      <w:gridCol w:w="4106"/>
    </w:tblGrid>
    <w:tr w:rsidR="00C6537A" w:rsidRPr="00D62339" w:rsidTr="00F56858">
      <w:tc>
        <w:tcPr>
          <w:tcW w:w="3369" w:type="dxa"/>
          <w:shd w:val="clear" w:color="auto" w:fill="auto"/>
        </w:tcPr>
        <w:p w:rsidR="00C6537A" w:rsidRPr="00F56858" w:rsidRDefault="00CD3831" w:rsidP="00C6537A">
          <w:pPr>
            <w:rPr>
              <w:rFonts w:ascii="Trebuchet MS" w:hAnsi="Trebuchet MS" w:cs="Arial"/>
              <w:color w:val="808080"/>
              <w:sz w:val="14"/>
              <w:szCs w:val="14"/>
            </w:rPr>
          </w:pPr>
          <w:r w:rsidRPr="004360A8">
            <w:rPr>
              <w:rFonts w:ascii="Trebuchet MS" w:hAnsi="Trebuchet MS" w:cs="Arial"/>
              <w:noProof/>
              <w:color w:val="808080"/>
              <w:sz w:val="14"/>
              <w:szCs w:val="14"/>
            </w:rPr>
            <w:drawing>
              <wp:inline distT="0" distB="0" distL="0" distR="0" wp14:anchorId="7495BD91" wp14:editId="2F9654E5">
                <wp:extent cx="16478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tc>
      <w:tc>
        <w:tcPr>
          <w:tcW w:w="1134" w:type="dxa"/>
          <w:shd w:val="clear" w:color="auto" w:fill="auto"/>
        </w:tcPr>
        <w:p w:rsidR="00C6537A" w:rsidRPr="00F56858" w:rsidRDefault="00C6537A" w:rsidP="00F56858">
          <w:pPr>
            <w:pStyle w:val="Stopka"/>
            <w:tabs>
              <w:tab w:val="clear" w:pos="9072"/>
              <w:tab w:val="left" w:pos="4307"/>
              <w:tab w:val="right" w:pos="9360"/>
            </w:tabs>
            <w:rPr>
              <w:rFonts w:ascii="Arial" w:hAnsi="Arial" w:cs="Arial"/>
              <w:color w:val="808080"/>
              <w:sz w:val="15"/>
              <w:szCs w:val="15"/>
            </w:rPr>
          </w:pPr>
          <w:r w:rsidRPr="00F56858">
            <w:rPr>
              <w:rFonts w:ascii="Arial" w:hAnsi="Arial" w:cs="Arial"/>
              <w:color w:val="808080"/>
              <w:sz w:val="15"/>
              <w:szCs w:val="15"/>
            </w:rPr>
            <w:t>Centrala:</w:t>
          </w:r>
        </w:p>
        <w:p w:rsidR="00C6537A" w:rsidRPr="00F56858" w:rsidRDefault="00C6537A" w:rsidP="00F56858">
          <w:pPr>
            <w:pStyle w:val="Stopka"/>
            <w:tabs>
              <w:tab w:val="clear" w:pos="9072"/>
              <w:tab w:val="left" w:pos="1170"/>
              <w:tab w:val="left" w:pos="4307"/>
              <w:tab w:val="right" w:pos="9360"/>
            </w:tabs>
            <w:rPr>
              <w:rFonts w:ascii="Arial" w:hAnsi="Arial" w:cs="Arial"/>
              <w:color w:val="808080"/>
              <w:sz w:val="15"/>
              <w:szCs w:val="15"/>
            </w:rPr>
          </w:pPr>
          <w:r w:rsidRPr="00F56858">
            <w:rPr>
              <w:rFonts w:ascii="Arial" w:hAnsi="Arial" w:cs="Arial"/>
              <w:color w:val="808080"/>
              <w:sz w:val="15"/>
              <w:szCs w:val="15"/>
            </w:rPr>
            <w:t>Sekretariat:</w:t>
          </w:r>
        </w:p>
        <w:p w:rsidR="00C6537A" w:rsidRPr="00F56858" w:rsidRDefault="00C6537A" w:rsidP="00F56858">
          <w:pPr>
            <w:pStyle w:val="Stopka"/>
            <w:tabs>
              <w:tab w:val="clear" w:pos="9072"/>
              <w:tab w:val="left" w:pos="1170"/>
              <w:tab w:val="left" w:pos="4307"/>
              <w:tab w:val="right" w:pos="9360"/>
            </w:tabs>
            <w:rPr>
              <w:rFonts w:ascii="Arial" w:hAnsi="Arial" w:cs="Arial"/>
              <w:color w:val="808080"/>
              <w:sz w:val="15"/>
              <w:szCs w:val="15"/>
            </w:rPr>
          </w:pPr>
          <w:r w:rsidRPr="00F56858">
            <w:rPr>
              <w:rFonts w:ascii="Arial" w:hAnsi="Arial" w:cs="Arial"/>
              <w:color w:val="808080"/>
              <w:sz w:val="15"/>
              <w:szCs w:val="15"/>
            </w:rPr>
            <w:t xml:space="preserve">Fax: </w:t>
          </w:r>
        </w:p>
        <w:p w:rsidR="00C6537A" w:rsidRPr="00F56858" w:rsidRDefault="00C6537A" w:rsidP="00F56858">
          <w:pPr>
            <w:pStyle w:val="Stopka"/>
            <w:tabs>
              <w:tab w:val="clear" w:pos="9072"/>
              <w:tab w:val="left" w:pos="1170"/>
              <w:tab w:val="left" w:pos="4307"/>
              <w:tab w:val="right" w:pos="9360"/>
            </w:tabs>
            <w:rPr>
              <w:rFonts w:ascii="Arial" w:hAnsi="Arial" w:cs="Arial"/>
              <w:color w:val="808080"/>
              <w:sz w:val="15"/>
              <w:szCs w:val="15"/>
            </w:rPr>
          </w:pPr>
          <w:r w:rsidRPr="00F56858">
            <w:rPr>
              <w:rFonts w:ascii="Arial" w:hAnsi="Arial" w:cs="Arial"/>
              <w:color w:val="808080"/>
              <w:sz w:val="15"/>
              <w:szCs w:val="15"/>
            </w:rPr>
            <w:t>e-mail:</w:t>
          </w:r>
        </w:p>
        <w:p w:rsidR="00C6537A" w:rsidRPr="00F56858" w:rsidRDefault="00C6537A" w:rsidP="00C6537A">
          <w:pPr>
            <w:rPr>
              <w:rFonts w:ascii="Arial" w:hAnsi="Arial" w:cs="Arial"/>
              <w:color w:val="808080"/>
              <w:sz w:val="15"/>
              <w:szCs w:val="15"/>
            </w:rPr>
          </w:pPr>
        </w:p>
      </w:tc>
      <w:tc>
        <w:tcPr>
          <w:tcW w:w="1701" w:type="dxa"/>
          <w:shd w:val="clear" w:color="auto" w:fill="auto"/>
        </w:tcPr>
        <w:p w:rsidR="00C6537A" w:rsidRPr="00F56858" w:rsidRDefault="00C6537A" w:rsidP="00F56858">
          <w:pPr>
            <w:pStyle w:val="Stopka"/>
            <w:tabs>
              <w:tab w:val="clear" w:pos="9072"/>
              <w:tab w:val="left" w:pos="990"/>
              <w:tab w:val="left" w:pos="4307"/>
              <w:tab w:val="right" w:pos="9360"/>
            </w:tabs>
            <w:rPr>
              <w:rFonts w:ascii="Arial" w:hAnsi="Arial" w:cs="Arial"/>
              <w:color w:val="808080"/>
              <w:sz w:val="15"/>
              <w:szCs w:val="15"/>
            </w:rPr>
          </w:pPr>
          <w:r w:rsidRPr="00F56858">
            <w:rPr>
              <w:rFonts w:ascii="Arial" w:hAnsi="Arial" w:cs="Arial"/>
              <w:color w:val="808080"/>
              <w:sz w:val="15"/>
              <w:szCs w:val="15"/>
            </w:rPr>
            <w:t>83-342-55-98</w:t>
          </w:r>
        </w:p>
        <w:p w:rsidR="00C6537A" w:rsidRPr="00F56858" w:rsidRDefault="00C6537A" w:rsidP="00F56858">
          <w:pPr>
            <w:pStyle w:val="Stopka"/>
            <w:tabs>
              <w:tab w:val="clear" w:pos="9072"/>
              <w:tab w:val="left" w:pos="4307"/>
              <w:tab w:val="right" w:pos="9360"/>
            </w:tabs>
            <w:ind w:right="-108"/>
            <w:rPr>
              <w:rFonts w:ascii="Arial" w:hAnsi="Arial" w:cs="Arial"/>
              <w:color w:val="808080"/>
              <w:sz w:val="15"/>
              <w:szCs w:val="15"/>
            </w:rPr>
          </w:pPr>
          <w:r w:rsidRPr="00F56858">
            <w:rPr>
              <w:rFonts w:ascii="Arial" w:hAnsi="Arial" w:cs="Arial"/>
              <w:color w:val="808080"/>
              <w:sz w:val="15"/>
              <w:szCs w:val="15"/>
            </w:rPr>
            <w:t>83-342-58-99</w:t>
          </w:r>
        </w:p>
        <w:p w:rsidR="00C6537A" w:rsidRPr="00F56858" w:rsidRDefault="00C6537A" w:rsidP="00F56858">
          <w:pPr>
            <w:pStyle w:val="Stopka"/>
            <w:tabs>
              <w:tab w:val="clear" w:pos="9072"/>
              <w:tab w:val="left" w:pos="1303"/>
              <w:tab w:val="left" w:pos="4307"/>
              <w:tab w:val="right" w:pos="9360"/>
            </w:tabs>
            <w:rPr>
              <w:rFonts w:ascii="Arial" w:hAnsi="Arial" w:cs="Arial"/>
              <w:color w:val="808080"/>
              <w:sz w:val="15"/>
              <w:szCs w:val="15"/>
            </w:rPr>
          </w:pPr>
          <w:r w:rsidRPr="00F56858">
            <w:rPr>
              <w:rFonts w:ascii="Arial" w:hAnsi="Arial" w:cs="Arial"/>
              <w:color w:val="808080"/>
              <w:sz w:val="15"/>
              <w:szCs w:val="15"/>
            </w:rPr>
            <w:t>83-342-59-88</w:t>
          </w:r>
        </w:p>
        <w:p w:rsidR="00C6537A" w:rsidRPr="00F56858" w:rsidRDefault="00C6537A" w:rsidP="00F56858">
          <w:pPr>
            <w:pStyle w:val="Stopka"/>
            <w:ind w:right="-234"/>
            <w:rPr>
              <w:rFonts w:ascii="Arial" w:hAnsi="Arial" w:cs="Arial"/>
              <w:color w:val="808080"/>
              <w:sz w:val="15"/>
              <w:szCs w:val="15"/>
            </w:rPr>
          </w:pPr>
          <w:r w:rsidRPr="00F56858">
            <w:rPr>
              <w:rFonts w:ascii="Arial" w:hAnsi="Arial" w:cs="Arial"/>
              <w:color w:val="808080"/>
              <w:sz w:val="15"/>
              <w:szCs w:val="15"/>
            </w:rPr>
            <w:t xml:space="preserve">sekretariat@pecbp.pl </w:t>
          </w:r>
        </w:p>
        <w:p w:rsidR="00C6537A" w:rsidRPr="00F56858" w:rsidRDefault="004E26FF" w:rsidP="00F56858">
          <w:pPr>
            <w:pStyle w:val="Stopka"/>
            <w:ind w:right="-234"/>
            <w:rPr>
              <w:rFonts w:ascii="Arial" w:hAnsi="Arial" w:cs="Arial"/>
              <w:color w:val="808080"/>
              <w:sz w:val="15"/>
              <w:szCs w:val="15"/>
            </w:rPr>
          </w:pPr>
          <w:r w:rsidRPr="00F56858">
            <w:rPr>
              <w:rFonts w:ascii="Arial" w:hAnsi="Arial" w:cs="Arial"/>
              <w:color w:val="808080"/>
              <w:sz w:val="15"/>
              <w:szCs w:val="15"/>
            </w:rPr>
            <w:t>www.pecbp.pl</w:t>
          </w:r>
        </w:p>
      </w:tc>
      <w:tc>
        <w:tcPr>
          <w:tcW w:w="4106" w:type="dxa"/>
          <w:shd w:val="clear" w:color="auto" w:fill="auto"/>
        </w:tcPr>
        <w:p w:rsidR="00C6537A" w:rsidRPr="00F56858" w:rsidRDefault="00C6537A" w:rsidP="00F56858">
          <w:pPr>
            <w:pStyle w:val="Stopka"/>
            <w:tabs>
              <w:tab w:val="clear" w:pos="4536"/>
            </w:tabs>
            <w:ind w:right="36"/>
            <w:rPr>
              <w:rFonts w:ascii="Arial" w:hAnsi="Arial" w:cs="Arial"/>
              <w:color w:val="808080"/>
              <w:sz w:val="15"/>
              <w:szCs w:val="15"/>
            </w:rPr>
          </w:pPr>
          <w:r w:rsidRPr="00F56858">
            <w:rPr>
              <w:rFonts w:ascii="Arial" w:hAnsi="Arial" w:cs="Arial"/>
              <w:color w:val="808080"/>
              <w:sz w:val="15"/>
              <w:szCs w:val="15"/>
            </w:rPr>
            <w:t>NIP 537-00-01-649, REGON 030124339</w:t>
          </w:r>
        </w:p>
        <w:p w:rsidR="00C6537A" w:rsidRPr="00F56858" w:rsidRDefault="00C6537A" w:rsidP="00F56858">
          <w:pPr>
            <w:pStyle w:val="Stopka"/>
            <w:tabs>
              <w:tab w:val="clear" w:pos="4536"/>
              <w:tab w:val="clear" w:pos="9072"/>
              <w:tab w:val="right" w:pos="9360"/>
            </w:tabs>
            <w:ind w:right="36"/>
            <w:rPr>
              <w:rFonts w:ascii="Arial" w:hAnsi="Arial" w:cs="Arial"/>
              <w:color w:val="808080"/>
              <w:sz w:val="15"/>
              <w:szCs w:val="15"/>
            </w:rPr>
          </w:pPr>
          <w:r w:rsidRPr="00F56858">
            <w:rPr>
              <w:rFonts w:ascii="Arial" w:hAnsi="Arial" w:cs="Arial"/>
              <w:color w:val="808080"/>
              <w:sz w:val="15"/>
              <w:szCs w:val="15"/>
            </w:rPr>
            <w:t>Sąd Rejonowy Lublin-Wschód w Lublinie z/s w Świdniku,</w:t>
          </w:r>
        </w:p>
        <w:p w:rsidR="00C6537A" w:rsidRPr="00F56858" w:rsidRDefault="00C6537A" w:rsidP="00F56858">
          <w:pPr>
            <w:pStyle w:val="Stopka"/>
            <w:tabs>
              <w:tab w:val="clear" w:pos="4536"/>
              <w:tab w:val="clear" w:pos="9072"/>
              <w:tab w:val="right" w:pos="9360"/>
            </w:tabs>
            <w:ind w:right="36"/>
            <w:rPr>
              <w:rFonts w:ascii="Arial" w:hAnsi="Arial" w:cs="Arial"/>
              <w:color w:val="808080"/>
              <w:sz w:val="15"/>
              <w:szCs w:val="15"/>
            </w:rPr>
          </w:pPr>
          <w:r w:rsidRPr="00F56858">
            <w:rPr>
              <w:rFonts w:ascii="Arial" w:hAnsi="Arial" w:cs="Arial"/>
              <w:color w:val="808080"/>
              <w:sz w:val="15"/>
              <w:szCs w:val="15"/>
            </w:rPr>
            <w:t>VI Wydział Gospodarczy, KRS 0000086154</w:t>
          </w:r>
        </w:p>
        <w:p w:rsidR="00C6537A" w:rsidRPr="00F56858" w:rsidRDefault="00C6537A" w:rsidP="00F56858">
          <w:pPr>
            <w:pStyle w:val="Stopka"/>
            <w:tabs>
              <w:tab w:val="clear" w:pos="4536"/>
              <w:tab w:val="clear" w:pos="9072"/>
              <w:tab w:val="right" w:pos="9360"/>
            </w:tabs>
            <w:ind w:right="36"/>
            <w:rPr>
              <w:rFonts w:ascii="Arial" w:hAnsi="Arial" w:cs="Arial"/>
              <w:color w:val="808080"/>
              <w:sz w:val="15"/>
              <w:szCs w:val="15"/>
            </w:rPr>
          </w:pPr>
          <w:r w:rsidRPr="00F56858">
            <w:rPr>
              <w:rFonts w:ascii="Arial" w:hAnsi="Arial" w:cs="Arial"/>
              <w:color w:val="808080"/>
              <w:sz w:val="15"/>
              <w:szCs w:val="15"/>
            </w:rPr>
            <w:t>Wysokość</w:t>
          </w:r>
          <w:r w:rsidR="00DB7758" w:rsidRPr="00F56858">
            <w:rPr>
              <w:rFonts w:ascii="Arial" w:hAnsi="Arial" w:cs="Arial"/>
              <w:color w:val="808080"/>
              <w:sz w:val="15"/>
              <w:szCs w:val="15"/>
            </w:rPr>
            <w:t xml:space="preserve"> kapitału zakładowego </w:t>
          </w:r>
          <w:r w:rsidR="00D93D0D">
            <w:rPr>
              <w:rFonts w:ascii="Arial" w:hAnsi="Arial" w:cs="Arial"/>
              <w:color w:val="808080"/>
              <w:sz w:val="15"/>
              <w:szCs w:val="15"/>
            </w:rPr>
            <w:t>14 2</w:t>
          </w:r>
          <w:r w:rsidR="003B5CB9">
            <w:rPr>
              <w:rFonts w:ascii="Arial" w:hAnsi="Arial" w:cs="Arial"/>
              <w:color w:val="808080"/>
              <w:sz w:val="15"/>
              <w:szCs w:val="15"/>
            </w:rPr>
            <w:t>17 5</w:t>
          </w:r>
          <w:r w:rsidR="00DB7758" w:rsidRPr="00F56858">
            <w:rPr>
              <w:rFonts w:ascii="Arial" w:hAnsi="Arial" w:cs="Arial"/>
              <w:color w:val="808080"/>
              <w:sz w:val="15"/>
              <w:szCs w:val="15"/>
            </w:rPr>
            <w:t>00</w:t>
          </w:r>
          <w:r w:rsidRPr="00F56858">
            <w:rPr>
              <w:rFonts w:ascii="Arial" w:hAnsi="Arial" w:cs="Arial"/>
              <w:color w:val="808080"/>
              <w:sz w:val="15"/>
              <w:szCs w:val="15"/>
            </w:rPr>
            <w:t>,00 zł.</w:t>
          </w:r>
        </w:p>
        <w:p w:rsidR="00C6537A" w:rsidRPr="00F56858" w:rsidRDefault="00C6537A" w:rsidP="00F56858">
          <w:pPr>
            <w:pStyle w:val="Stopka"/>
            <w:tabs>
              <w:tab w:val="clear" w:pos="4536"/>
              <w:tab w:val="clear" w:pos="9072"/>
              <w:tab w:val="right" w:pos="9360"/>
            </w:tabs>
            <w:ind w:right="36"/>
            <w:rPr>
              <w:rFonts w:ascii="Arial" w:hAnsi="Arial" w:cs="Arial"/>
              <w:color w:val="808080"/>
              <w:sz w:val="15"/>
              <w:szCs w:val="15"/>
            </w:rPr>
          </w:pPr>
          <w:r w:rsidRPr="00F56858">
            <w:rPr>
              <w:rFonts w:ascii="Arial" w:hAnsi="Arial" w:cs="Arial"/>
              <w:color w:val="808080"/>
              <w:sz w:val="15"/>
              <w:szCs w:val="15"/>
            </w:rPr>
            <w:t>Bank: Spółdzielczy w Białej Podlaskiej</w:t>
          </w:r>
          <w:bookmarkStart w:id="0" w:name="_GoBack"/>
          <w:bookmarkEnd w:id="0"/>
        </w:p>
        <w:p w:rsidR="00C6537A" w:rsidRPr="00F56858" w:rsidRDefault="00C6537A" w:rsidP="00C6537A">
          <w:pPr>
            <w:rPr>
              <w:rFonts w:ascii="Arial" w:hAnsi="Arial" w:cs="Arial"/>
              <w:color w:val="808080"/>
              <w:sz w:val="15"/>
              <w:szCs w:val="15"/>
            </w:rPr>
          </w:pPr>
          <w:r w:rsidRPr="00F56858">
            <w:rPr>
              <w:rFonts w:ascii="Arial" w:hAnsi="Arial" w:cs="Arial"/>
              <w:color w:val="808080"/>
              <w:sz w:val="15"/>
              <w:szCs w:val="15"/>
            </w:rPr>
            <w:t>Nr konta: 45 8025 0007 0023 8706 2000 0010</w:t>
          </w:r>
        </w:p>
      </w:tc>
    </w:tr>
  </w:tbl>
  <w:p w:rsidR="005B6897" w:rsidRPr="00D62339" w:rsidRDefault="005B6897" w:rsidP="00E701C0">
    <w:pPr>
      <w:ind w:firstLine="7655"/>
      <w:rPr>
        <w:rFonts w:ascii="Arial" w:hAnsi="Arial" w:cs="Arial"/>
        <w:sz w:val="14"/>
        <w:szCs w:val="14"/>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75"/>
    </w:tblGrid>
    <w:tr w:rsidR="00C6537A" w:rsidTr="00F56858">
      <w:tc>
        <w:tcPr>
          <w:tcW w:w="6771" w:type="dxa"/>
          <w:tcBorders>
            <w:top w:val="nil"/>
            <w:left w:val="nil"/>
            <w:bottom w:val="nil"/>
            <w:right w:val="nil"/>
          </w:tcBorders>
        </w:tcPr>
        <w:p w:rsidR="00C6537A" w:rsidRPr="00F56858" w:rsidRDefault="00C6537A" w:rsidP="00E701C0">
          <w:pPr>
            <w:rPr>
              <w:rFonts w:ascii="Trebuchet MS" w:hAnsi="Trebuchet MS"/>
              <w:color w:val="A6A6A6"/>
              <w:sz w:val="14"/>
              <w:szCs w:val="14"/>
            </w:rPr>
          </w:pPr>
        </w:p>
      </w:tc>
      <w:tc>
        <w:tcPr>
          <w:tcW w:w="1275" w:type="dxa"/>
          <w:tcBorders>
            <w:top w:val="nil"/>
            <w:left w:val="nil"/>
            <w:bottom w:val="nil"/>
            <w:right w:val="nil"/>
          </w:tcBorders>
        </w:tcPr>
        <w:p w:rsidR="00C6537A" w:rsidRPr="00F56858" w:rsidRDefault="00C6537A" w:rsidP="00F56858">
          <w:pPr>
            <w:pStyle w:val="Stopka"/>
            <w:tabs>
              <w:tab w:val="clear" w:pos="9072"/>
              <w:tab w:val="left" w:pos="1170"/>
              <w:tab w:val="left" w:pos="4307"/>
              <w:tab w:val="right" w:pos="9360"/>
            </w:tabs>
            <w:rPr>
              <w:rFonts w:ascii="Tahoma" w:hAnsi="Tahoma" w:cs="Tahoma"/>
              <w:sz w:val="14"/>
              <w:szCs w:val="14"/>
            </w:rPr>
          </w:pPr>
        </w:p>
      </w:tc>
    </w:tr>
  </w:tbl>
  <w:p w:rsidR="00C378DC" w:rsidRPr="008D5117" w:rsidRDefault="00C378DC">
    <w:pPr>
      <w:rPr>
        <w:rFonts w:ascii="Trebuchet MS" w:hAnsi="Trebuchet MS"/>
        <w:color w:val="A6A6A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CE" w:rsidRDefault="00D921CE">
      <w:r>
        <w:separator/>
      </w:r>
    </w:p>
  </w:footnote>
  <w:footnote w:type="continuationSeparator" w:id="0">
    <w:p w:rsidR="00D921CE" w:rsidRDefault="00D9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F1" w:rsidRDefault="00D93D0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3553" o:spid="_x0000_s2065" type="#_x0000_t75" style="position:absolute;margin-left:0;margin-top:0;width:267pt;height:194.25pt;z-index:-251657216;mso-position-horizontal:center;mso-position-horizontal-relative:margin;mso-position-vertical:center;mso-position-vertical-relative:margin" o:allowincell="f">
          <v:imagedata r:id="rId1" o:title="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0D" w:rsidRDefault="00D93D0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A3" w:rsidRDefault="00CD3831" w:rsidP="004E26FF">
    <w:pPr>
      <w:pStyle w:val="Nagwek"/>
      <w:tabs>
        <w:tab w:val="clear" w:pos="4536"/>
      </w:tabs>
      <w:ind w:hanging="284"/>
      <w:rPr>
        <w:rFonts w:ascii="Tahoma" w:hAnsi="Tahoma" w:cs="Tahoma"/>
        <w:bCs/>
        <w:caps/>
        <w:sz w:val="20"/>
        <w:szCs w:val="20"/>
      </w:rPr>
    </w:pPr>
    <w:r>
      <w:rPr>
        <w:noProof/>
      </w:rPr>
      <w:drawing>
        <wp:anchor distT="0" distB="0" distL="114300" distR="114300" simplePos="0" relativeHeight="251658240" behindDoc="0" locked="0" layoutInCell="1" allowOverlap="1" wp14:anchorId="5586A4F3" wp14:editId="2972F3B1">
          <wp:simplePos x="0" y="0"/>
          <wp:positionH relativeFrom="column">
            <wp:posOffset>-171450</wp:posOffset>
          </wp:positionH>
          <wp:positionV relativeFrom="paragraph">
            <wp:posOffset>10160</wp:posOffset>
          </wp:positionV>
          <wp:extent cx="2284095" cy="586740"/>
          <wp:effectExtent l="0" t="0" r="1905" b="3810"/>
          <wp:wrapNone/>
          <wp:docPr id="2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9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39FB98FB" wp14:editId="04289A32">
              <wp:simplePos x="0" y="0"/>
              <wp:positionH relativeFrom="column">
                <wp:posOffset>3495675</wp:posOffset>
              </wp:positionH>
              <wp:positionV relativeFrom="paragraph">
                <wp:posOffset>67310</wp:posOffset>
              </wp:positionV>
              <wp:extent cx="3313430" cy="755650"/>
              <wp:effectExtent l="0" t="0" r="1270"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755650"/>
                      </a:xfrm>
                      <a:prstGeom prst="rect">
                        <a:avLst/>
                      </a:prstGeom>
                      <a:solidFill>
                        <a:srgbClr val="FFFFFF"/>
                      </a:solidFill>
                      <a:ln w="9525">
                        <a:noFill/>
                        <a:miter lim="800000"/>
                        <a:headEnd/>
                        <a:tailEnd/>
                      </a:ln>
                    </wps:spPr>
                    <wps:txbx>
                      <w:txbxContent>
                        <w:p w:rsidR="004E26FF" w:rsidRPr="00F56858" w:rsidRDefault="003C4CA3" w:rsidP="00052FB3">
                          <w:pPr>
                            <w:pStyle w:val="Nagwek"/>
                            <w:tabs>
                              <w:tab w:val="clear" w:pos="4536"/>
                            </w:tabs>
                            <w:spacing w:line="276" w:lineRule="auto"/>
                            <w:jc w:val="center"/>
                            <w:rPr>
                              <w:rFonts w:ascii="Arial" w:hAnsi="Arial" w:cs="Arial"/>
                              <w:b/>
                              <w:bCs/>
                              <w:caps/>
                              <w:color w:val="808080"/>
                              <w:sz w:val="17"/>
                              <w:szCs w:val="17"/>
                            </w:rPr>
                          </w:pPr>
                          <w:r w:rsidRPr="00F56858">
                            <w:rPr>
                              <w:rFonts w:ascii="Arial" w:hAnsi="Arial" w:cs="Arial"/>
                              <w:b/>
                              <w:bCs/>
                              <w:caps/>
                              <w:color w:val="808080"/>
                              <w:sz w:val="17"/>
                              <w:szCs w:val="17"/>
                            </w:rPr>
                            <w:t>Przedsiębiorstwo Energetyki Cieplnej</w:t>
                          </w:r>
                        </w:p>
                        <w:p w:rsidR="003C4CA3" w:rsidRPr="00F56858" w:rsidRDefault="00F60A55" w:rsidP="00052FB3">
                          <w:pPr>
                            <w:pStyle w:val="Nagwek"/>
                            <w:tabs>
                              <w:tab w:val="clear" w:pos="4536"/>
                            </w:tabs>
                            <w:spacing w:line="276" w:lineRule="auto"/>
                            <w:jc w:val="center"/>
                            <w:rPr>
                              <w:rFonts w:ascii="Arial" w:hAnsi="Arial" w:cs="Arial"/>
                              <w:bCs/>
                              <w:caps/>
                              <w:color w:val="808080"/>
                              <w:sz w:val="17"/>
                              <w:szCs w:val="17"/>
                            </w:rPr>
                          </w:pPr>
                          <w:r w:rsidRPr="00F56858">
                            <w:rPr>
                              <w:rFonts w:ascii="Arial" w:hAnsi="Arial" w:cs="Arial"/>
                              <w:bCs/>
                              <w:caps/>
                              <w:color w:val="808080"/>
                              <w:sz w:val="17"/>
                              <w:szCs w:val="17"/>
                            </w:rPr>
                            <w:t>Spółka z ograniczoną odpowiedzialnością</w:t>
                          </w:r>
                        </w:p>
                        <w:p w:rsidR="003C4CA3" w:rsidRPr="00F56858" w:rsidRDefault="003C4CA3" w:rsidP="00052FB3">
                          <w:pPr>
                            <w:pStyle w:val="Nagwek"/>
                            <w:tabs>
                              <w:tab w:val="clear" w:pos="4536"/>
                            </w:tabs>
                            <w:spacing w:line="276" w:lineRule="auto"/>
                            <w:jc w:val="center"/>
                            <w:rPr>
                              <w:rFonts w:ascii="Arial" w:hAnsi="Arial" w:cs="Arial"/>
                              <w:bCs/>
                              <w:caps/>
                              <w:color w:val="808080"/>
                              <w:sz w:val="17"/>
                              <w:szCs w:val="17"/>
                            </w:rPr>
                          </w:pPr>
                          <w:r w:rsidRPr="00F56858">
                            <w:rPr>
                              <w:rFonts w:ascii="Arial" w:hAnsi="Arial" w:cs="Arial"/>
                              <w:bCs/>
                              <w:color w:val="808080"/>
                              <w:sz w:val="17"/>
                              <w:szCs w:val="17"/>
                            </w:rPr>
                            <w:t>21-500 Biała Podlaska, ul. Pokoju 26</w:t>
                          </w:r>
                        </w:p>
                        <w:p w:rsidR="003C4CA3" w:rsidRPr="00F56858" w:rsidRDefault="003C4CA3">
                          <w:pPr>
                            <w:rPr>
                              <w:rFonts w:ascii="Trebuchet MS" w:hAnsi="Trebuchet MS"/>
                              <w:color w:val="8080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FB98FB" id="_x0000_t202" coordsize="21600,21600" o:spt="202" path="m,l,21600r21600,l21600,xe">
              <v:stroke joinstyle="miter"/>
              <v:path gradientshapeok="t" o:connecttype="rect"/>
            </v:shapetype>
            <v:shape id="Pole tekstowe 2" o:spid="_x0000_s1027" type="#_x0000_t202" style="position:absolute;margin-left:275.25pt;margin-top:5.3pt;width:260.9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" stroked="f">
              <v:textbox>
                <w:txbxContent>
                  <w:p w:rsidR="004E26FF" w:rsidRPr="00F56858" w:rsidRDefault="003C4CA3" w:rsidP="00052FB3">
                    <w:pPr>
                      <w:pStyle w:val="Nagwek"/>
                      <w:tabs>
                        <w:tab w:val="clear" w:pos="4536"/>
                      </w:tabs>
                      <w:spacing w:line="276" w:lineRule="auto"/>
                      <w:jc w:val="center"/>
                      <w:rPr>
                        <w:rFonts w:ascii="Arial" w:hAnsi="Arial" w:cs="Arial"/>
                        <w:b/>
                        <w:bCs/>
                        <w:caps/>
                        <w:color w:val="808080"/>
                        <w:sz w:val="17"/>
                        <w:szCs w:val="17"/>
                      </w:rPr>
                    </w:pPr>
                    <w:r w:rsidRPr="00F56858">
                      <w:rPr>
                        <w:rFonts w:ascii="Arial" w:hAnsi="Arial" w:cs="Arial"/>
                        <w:b/>
                        <w:bCs/>
                        <w:caps/>
                        <w:color w:val="808080"/>
                        <w:sz w:val="17"/>
                        <w:szCs w:val="17"/>
                      </w:rPr>
                      <w:t>Przedsiębiorstwo Energetyki Cieplnej</w:t>
                    </w:r>
                  </w:p>
                  <w:p w:rsidR="003C4CA3" w:rsidRPr="00F56858" w:rsidRDefault="00F60A55" w:rsidP="00052FB3">
                    <w:pPr>
                      <w:pStyle w:val="Nagwek"/>
                      <w:tabs>
                        <w:tab w:val="clear" w:pos="4536"/>
                      </w:tabs>
                      <w:spacing w:line="276" w:lineRule="auto"/>
                      <w:jc w:val="center"/>
                      <w:rPr>
                        <w:rFonts w:ascii="Arial" w:hAnsi="Arial" w:cs="Arial"/>
                        <w:bCs/>
                        <w:caps/>
                        <w:color w:val="808080"/>
                        <w:sz w:val="17"/>
                        <w:szCs w:val="17"/>
                      </w:rPr>
                    </w:pPr>
                    <w:r w:rsidRPr="00F56858">
                      <w:rPr>
                        <w:rFonts w:ascii="Arial" w:hAnsi="Arial" w:cs="Arial"/>
                        <w:bCs/>
                        <w:caps/>
                        <w:color w:val="808080"/>
                        <w:sz w:val="17"/>
                        <w:szCs w:val="17"/>
                      </w:rPr>
                      <w:t>Spółka z ograniczoną odpowiedzialnością</w:t>
                    </w:r>
                  </w:p>
                  <w:p w:rsidR="003C4CA3" w:rsidRPr="00F56858" w:rsidRDefault="003C4CA3" w:rsidP="00052FB3">
                    <w:pPr>
                      <w:pStyle w:val="Nagwek"/>
                      <w:tabs>
                        <w:tab w:val="clear" w:pos="4536"/>
                      </w:tabs>
                      <w:spacing w:line="276" w:lineRule="auto"/>
                      <w:jc w:val="center"/>
                      <w:rPr>
                        <w:rFonts w:ascii="Arial" w:hAnsi="Arial" w:cs="Arial"/>
                        <w:bCs/>
                        <w:caps/>
                        <w:color w:val="808080"/>
                        <w:sz w:val="17"/>
                        <w:szCs w:val="17"/>
                      </w:rPr>
                    </w:pPr>
                    <w:r w:rsidRPr="00F56858">
                      <w:rPr>
                        <w:rFonts w:ascii="Arial" w:hAnsi="Arial" w:cs="Arial"/>
                        <w:bCs/>
                        <w:color w:val="808080"/>
                        <w:sz w:val="17"/>
                        <w:szCs w:val="17"/>
                      </w:rPr>
                      <w:t>21-500 Biała Podlaska, ul. Pokoju 26</w:t>
                    </w:r>
                  </w:p>
                  <w:p w:rsidR="003C4CA3" w:rsidRPr="00F56858" w:rsidRDefault="003C4CA3">
                    <w:pPr>
                      <w:rPr>
                        <w:rFonts w:ascii="Trebuchet MS" w:hAnsi="Trebuchet MS"/>
                        <w:color w:val="808080"/>
                      </w:rPr>
                    </w:pPr>
                  </w:p>
                </w:txbxContent>
              </v:textbox>
            </v:shape>
          </w:pict>
        </mc:Fallback>
      </mc:AlternateContent>
    </w:r>
    <w:r w:rsidRPr="004360A8">
      <w:rPr>
        <w:rFonts w:ascii="Tahoma" w:hAnsi="Tahoma" w:cs="Tahoma"/>
        <w:caps/>
        <w:noProof/>
        <w:sz w:val="20"/>
        <w:szCs w:val="20"/>
      </w:rPr>
      <w:drawing>
        <wp:inline distT="0" distB="0" distL="0" distR="0" wp14:anchorId="24B02ECE" wp14:editId="160068FC">
          <wp:extent cx="3676650" cy="55245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6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C2A"/>
    <w:multiLevelType w:val="hybridMultilevel"/>
    <w:tmpl w:val="48AA0502"/>
    <w:lvl w:ilvl="0" w:tplc="60E0E44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634916"/>
    <w:multiLevelType w:val="hybridMultilevel"/>
    <w:tmpl w:val="3F40F99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
    <w:nsid w:val="0D216F62"/>
    <w:multiLevelType w:val="hybridMultilevel"/>
    <w:tmpl w:val="90B8624C"/>
    <w:lvl w:ilvl="0" w:tplc="63DA1E18">
      <w:start w:val="1"/>
      <w:numFmt w:val="upperRoman"/>
      <w:lvlText w:val="%1."/>
      <w:lvlJc w:val="right"/>
      <w:pPr>
        <w:ind w:left="720" w:hanging="360"/>
      </w:pPr>
      <w:rPr>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C462D1"/>
    <w:multiLevelType w:val="hybridMultilevel"/>
    <w:tmpl w:val="516642C0"/>
    <w:lvl w:ilvl="0" w:tplc="42FC165E">
      <w:start w:val="1"/>
      <w:numFmt w:val="upperLetter"/>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4">
    <w:nsid w:val="19520E54"/>
    <w:multiLevelType w:val="hybridMultilevel"/>
    <w:tmpl w:val="B0EAB45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
    <w:nsid w:val="1B222C8F"/>
    <w:multiLevelType w:val="hybridMultilevel"/>
    <w:tmpl w:val="917E2E50"/>
    <w:lvl w:ilvl="0" w:tplc="8ADEF84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833145"/>
    <w:multiLevelType w:val="hybridMultilevel"/>
    <w:tmpl w:val="C1904444"/>
    <w:lvl w:ilvl="0" w:tplc="ADFE875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0F0F86"/>
    <w:multiLevelType w:val="hybridMultilevel"/>
    <w:tmpl w:val="68CCC7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ED34674"/>
    <w:multiLevelType w:val="hybridMultilevel"/>
    <w:tmpl w:val="C9D226BA"/>
    <w:lvl w:ilvl="0" w:tplc="0E263A6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03845D6"/>
    <w:multiLevelType w:val="hybridMultilevel"/>
    <w:tmpl w:val="EC8C6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654726"/>
    <w:multiLevelType w:val="hybridMultilevel"/>
    <w:tmpl w:val="26C24D3C"/>
    <w:lvl w:ilvl="0" w:tplc="5E569A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4A63D1F"/>
    <w:multiLevelType w:val="hybridMultilevel"/>
    <w:tmpl w:val="25EAD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A10C48"/>
    <w:multiLevelType w:val="hybridMultilevel"/>
    <w:tmpl w:val="4E0C9988"/>
    <w:lvl w:ilvl="0" w:tplc="13F03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9961813"/>
    <w:multiLevelType w:val="hybridMultilevel"/>
    <w:tmpl w:val="66ECF82A"/>
    <w:lvl w:ilvl="0" w:tplc="04150001">
      <w:start w:val="1"/>
      <w:numFmt w:val="bullet"/>
      <w:lvlText w:val=""/>
      <w:lvlJc w:val="left"/>
      <w:pPr>
        <w:ind w:left="2204" w:hanging="360"/>
      </w:pPr>
      <w:rPr>
        <w:rFonts w:ascii="Symbol" w:hAnsi="Symbol" w:hint="default"/>
      </w:rPr>
    </w:lvl>
    <w:lvl w:ilvl="1" w:tplc="04150003">
      <w:start w:val="1"/>
      <w:numFmt w:val="bullet"/>
      <w:lvlText w:val="o"/>
      <w:lvlJc w:val="left"/>
      <w:pPr>
        <w:ind w:left="2924" w:hanging="360"/>
      </w:pPr>
      <w:rPr>
        <w:rFonts w:ascii="Courier New" w:hAnsi="Courier New" w:cs="Courier New" w:hint="default"/>
      </w:rPr>
    </w:lvl>
    <w:lvl w:ilvl="2" w:tplc="04150005">
      <w:start w:val="1"/>
      <w:numFmt w:val="bullet"/>
      <w:lvlText w:val=""/>
      <w:lvlJc w:val="left"/>
      <w:pPr>
        <w:ind w:left="3644" w:hanging="360"/>
      </w:pPr>
      <w:rPr>
        <w:rFonts w:ascii="Wingdings" w:hAnsi="Wingdings" w:hint="default"/>
      </w:rPr>
    </w:lvl>
    <w:lvl w:ilvl="3" w:tplc="04150001">
      <w:start w:val="1"/>
      <w:numFmt w:val="bullet"/>
      <w:lvlText w:val=""/>
      <w:lvlJc w:val="left"/>
      <w:pPr>
        <w:ind w:left="4364" w:hanging="360"/>
      </w:pPr>
      <w:rPr>
        <w:rFonts w:ascii="Symbol" w:hAnsi="Symbol" w:hint="default"/>
      </w:rPr>
    </w:lvl>
    <w:lvl w:ilvl="4" w:tplc="04150003">
      <w:start w:val="1"/>
      <w:numFmt w:val="bullet"/>
      <w:lvlText w:val="o"/>
      <w:lvlJc w:val="left"/>
      <w:pPr>
        <w:ind w:left="5084" w:hanging="360"/>
      </w:pPr>
      <w:rPr>
        <w:rFonts w:ascii="Courier New" w:hAnsi="Courier New" w:cs="Courier New" w:hint="default"/>
      </w:rPr>
    </w:lvl>
    <w:lvl w:ilvl="5" w:tplc="04150005">
      <w:start w:val="1"/>
      <w:numFmt w:val="bullet"/>
      <w:lvlText w:val=""/>
      <w:lvlJc w:val="left"/>
      <w:pPr>
        <w:ind w:left="5804" w:hanging="360"/>
      </w:pPr>
      <w:rPr>
        <w:rFonts w:ascii="Wingdings" w:hAnsi="Wingdings" w:hint="default"/>
      </w:rPr>
    </w:lvl>
    <w:lvl w:ilvl="6" w:tplc="04150001">
      <w:start w:val="1"/>
      <w:numFmt w:val="bullet"/>
      <w:lvlText w:val=""/>
      <w:lvlJc w:val="left"/>
      <w:pPr>
        <w:ind w:left="6524" w:hanging="360"/>
      </w:pPr>
      <w:rPr>
        <w:rFonts w:ascii="Symbol" w:hAnsi="Symbol" w:hint="default"/>
      </w:rPr>
    </w:lvl>
    <w:lvl w:ilvl="7" w:tplc="04150003">
      <w:start w:val="1"/>
      <w:numFmt w:val="bullet"/>
      <w:lvlText w:val="o"/>
      <w:lvlJc w:val="left"/>
      <w:pPr>
        <w:ind w:left="7244" w:hanging="360"/>
      </w:pPr>
      <w:rPr>
        <w:rFonts w:ascii="Courier New" w:hAnsi="Courier New" w:cs="Courier New" w:hint="default"/>
      </w:rPr>
    </w:lvl>
    <w:lvl w:ilvl="8" w:tplc="04150005">
      <w:start w:val="1"/>
      <w:numFmt w:val="bullet"/>
      <w:lvlText w:val=""/>
      <w:lvlJc w:val="left"/>
      <w:pPr>
        <w:ind w:left="7964" w:hanging="360"/>
      </w:pPr>
      <w:rPr>
        <w:rFonts w:ascii="Wingdings" w:hAnsi="Wingdings" w:hint="default"/>
      </w:rPr>
    </w:lvl>
  </w:abstractNum>
  <w:abstractNum w:abstractNumId="14">
    <w:nsid w:val="2E5D5E92"/>
    <w:multiLevelType w:val="hybridMultilevel"/>
    <w:tmpl w:val="83A2501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F4F366E"/>
    <w:multiLevelType w:val="hybridMultilevel"/>
    <w:tmpl w:val="4FA02B2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6F34791"/>
    <w:multiLevelType w:val="hybridMultilevel"/>
    <w:tmpl w:val="A928EDB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7">
    <w:nsid w:val="37002E99"/>
    <w:multiLevelType w:val="hybridMultilevel"/>
    <w:tmpl w:val="80CECE7A"/>
    <w:lvl w:ilvl="0" w:tplc="9CD28C88">
      <w:start w:val="1"/>
      <w:numFmt w:val="decimal"/>
      <w:lvlText w:val="%1."/>
      <w:lvlJc w:val="left"/>
      <w:pPr>
        <w:ind w:left="1080" w:hanging="360"/>
      </w:pPr>
      <w:rPr>
        <w:rFonts w:asciiTheme="minorHAnsi" w:hAnsiTheme="minorHAnsi" w:cstheme="minorHAnsi" w:hint="default"/>
        <w:sz w:val="24"/>
        <w:szCs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846217B"/>
    <w:multiLevelType w:val="multilevel"/>
    <w:tmpl w:val="4B789070"/>
    <w:lvl w:ilvl="0">
      <w:start w:val="1"/>
      <w:numFmt w:val="decimal"/>
      <w:lvlText w:val="%1."/>
      <w:lvlJc w:val="left"/>
      <w:pPr>
        <w:ind w:left="1080" w:hanging="360"/>
      </w:pPr>
      <w:rPr>
        <w:rFonts w:asciiTheme="minorHAnsi" w:eastAsia="Times New Roman" w:hAnsiTheme="minorHAnsi" w:cstheme="minorHAnsi" w:hint="default"/>
        <w:color w:val="auto"/>
        <w:sz w:val="24"/>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9">
    <w:nsid w:val="3EF16403"/>
    <w:multiLevelType w:val="hybridMultilevel"/>
    <w:tmpl w:val="A5DC63F0"/>
    <w:lvl w:ilvl="0" w:tplc="7F18605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F66767F"/>
    <w:multiLevelType w:val="hybridMultilevel"/>
    <w:tmpl w:val="585296E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42102DEB"/>
    <w:multiLevelType w:val="hybridMultilevel"/>
    <w:tmpl w:val="2B70E60A"/>
    <w:lvl w:ilvl="0" w:tplc="FAFADC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3734E81"/>
    <w:multiLevelType w:val="hybridMultilevel"/>
    <w:tmpl w:val="C7687BA2"/>
    <w:lvl w:ilvl="0" w:tplc="669E334A">
      <w:start w:val="1"/>
      <w:numFmt w:val="decimal"/>
      <w:lvlText w:val="%1."/>
      <w:lvlJc w:val="left"/>
      <w:pPr>
        <w:ind w:left="1080" w:hanging="360"/>
      </w:pPr>
      <w:rPr>
        <w:rFonts w:hint="default"/>
        <w:b w:val="0"/>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66E3E66"/>
    <w:multiLevelType w:val="hybridMultilevel"/>
    <w:tmpl w:val="0FB85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2E61F9"/>
    <w:multiLevelType w:val="hybridMultilevel"/>
    <w:tmpl w:val="99BA1986"/>
    <w:lvl w:ilvl="0" w:tplc="0415000B">
      <w:start w:val="1"/>
      <w:numFmt w:val="bullet"/>
      <w:lvlText w:val=""/>
      <w:lvlJc w:val="left"/>
      <w:pPr>
        <w:ind w:left="2133" w:hanging="360"/>
      </w:pPr>
      <w:rPr>
        <w:rFonts w:ascii="Wingdings" w:hAnsi="Wingdings"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5">
    <w:nsid w:val="489E2197"/>
    <w:multiLevelType w:val="hybridMultilevel"/>
    <w:tmpl w:val="7DAA42CE"/>
    <w:lvl w:ilvl="0" w:tplc="5D16A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A125BC9"/>
    <w:multiLevelType w:val="hybridMultilevel"/>
    <w:tmpl w:val="68DE7640"/>
    <w:lvl w:ilvl="0" w:tplc="9BA0F3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A46135D"/>
    <w:multiLevelType w:val="hybridMultilevel"/>
    <w:tmpl w:val="2870D1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4AEE4A06"/>
    <w:multiLevelType w:val="hybridMultilevel"/>
    <w:tmpl w:val="9C64142A"/>
    <w:lvl w:ilvl="0" w:tplc="2848DB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BA53B41"/>
    <w:multiLevelType w:val="hybridMultilevel"/>
    <w:tmpl w:val="5F0E1C94"/>
    <w:lvl w:ilvl="0" w:tplc="40EAC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087032B"/>
    <w:multiLevelType w:val="hybridMultilevel"/>
    <w:tmpl w:val="8182CC8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54CE215A"/>
    <w:multiLevelType w:val="hybridMultilevel"/>
    <w:tmpl w:val="4702A6DA"/>
    <w:lvl w:ilvl="0" w:tplc="E34A51E6">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933465E"/>
    <w:multiLevelType w:val="hybridMultilevel"/>
    <w:tmpl w:val="877AF75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5A745519"/>
    <w:multiLevelType w:val="hybridMultilevel"/>
    <w:tmpl w:val="CAACA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62BE6D16"/>
    <w:multiLevelType w:val="hybridMultilevel"/>
    <w:tmpl w:val="5FD29568"/>
    <w:lvl w:ilvl="0" w:tplc="04150001">
      <w:start w:val="1"/>
      <w:numFmt w:val="bullet"/>
      <w:lvlText w:val=""/>
      <w:lvlJc w:val="left"/>
      <w:pPr>
        <w:ind w:left="1069" w:hanging="360"/>
      </w:pPr>
      <w:rPr>
        <w:rFonts w:ascii="Symbol" w:hAnsi="Symbol"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8251788"/>
    <w:multiLevelType w:val="hybridMultilevel"/>
    <w:tmpl w:val="E736A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5E2701"/>
    <w:multiLevelType w:val="hybridMultilevel"/>
    <w:tmpl w:val="793C5B76"/>
    <w:lvl w:ilvl="0" w:tplc="417ECFE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91852AD"/>
    <w:multiLevelType w:val="hybridMultilevel"/>
    <w:tmpl w:val="FC225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9D94940"/>
    <w:multiLevelType w:val="hybridMultilevel"/>
    <w:tmpl w:val="BFBC495A"/>
    <w:lvl w:ilvl="0" w:tplc="C7D4BF5A">
      <w:start w:val="1"/>
      <w:numFmt w:val="decimal"/>
      <w:lvlText w:val="%1."/>
      <w:lvlJc w:val="left"/>
      <w:pPr>
        <w:ind w:left="1440" w:hanging="360"/>
      </w:pPr>
      <w:rPr>
        <w:rFonts w:hint="default"/>
        <w:b w:val="0"/>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A3C297E"/>
    <w:multiLevelType w:val="hybridMultilevel"/>
    <w:tmpl w:val="E7D0C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F9529D"/>
    <w:multiLevelType w:val="hybridMultilevel"/>
    <w:tmpl w:val="A3B00246"/>
    <w:lvl w:ilvl="0" w:tplc="ADFE875E">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FAF2C11"/>
    <w:multiLevelType w:val="hybridMultilevel"/>
    <w:tmpl w:val="9B3846F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2"/>
  </w:num>
  <w:num w:numId="2">
    <w:abstractNumId w:val="40"/>
  </w:num>
  <w:num w:numId="3">
    <w:abstractNumId w:val="10"/>
  </w:num>
  <w:num w:numId="4">
    <w:abstractNumId w:val="18"/>
  </w:num>
  <w:num w:numId="5">
    <w:abstractNumId w:val="0"/>
  </w:num>
  <w:num w:numId="6">
    <w:abstractNumId w:val="31"/>
  </w:num>
  <w:num w:numId="7">
    <w:abstractNumId w:val="23"/>
  </w:num>
  <w:num w:numId="8">
    <w:abstractNumId w:val="21"/>
  </w:num>
  <w:num w:numId="9">
    <w:abstractNumId w:val="26"/>
  </w:num>
  <w:num w:numId="10">
    <w:abstractNumId w:val="28"/>
  </w:num>
  <w:num w:numId="11">
    <w:abstractNumId w:val="29"/>
  </w:num>
  <w:num w:numId="12">
    <w:abstractNumId w:val="36"/>
  </w:num>
  <w:num w:numId="13">
    <w:abstractNumId w:val="5"/>
  </w:num>
  <w:num w:numId="14">
    <w:abstractNumId w:val="22"/>
  </w:num>
  <w:num w:numId="15">
    <w:abstractNumId w:val="17"/>
  </w:num>
  <w:num w:numId="16">
    <w:abstractNumId w:val="20"/>
  </w:num>
  <w:num w:numId="17">
    <w:abstractNumId w:val="12"/>
  </w:num>
  <w:num w:numId="18">
    <w:abstractNumId w:val="19"/>
  </w:num>
  <w:num w:numId="19">
    <w:abstractNumId w:val="25"/>
  </w:num>
  <w:num w:numId="20">
    <w:abstractNumId w:val="15"/>
  </w:num>
  <w:num w:numId="21">
    <w:abstractNumId w:val="6"/>
  </w:num>
  <w:num w:numId="22">
    <w:abstractNumId w:val="38"/>
  </w:num>
  <w:num w:numId="23">
    <w:abstractNumId w:val="8"/>
  </w:num>
  <w:num w:numId="24">
    <w:abstractNumId w:val="32"/>
  </w:num>
  <w:num w:numId="25">
    <w:abstractNumId w:val="33"/>
  </w:num>
  <w:num w:numId="26">
    <w:abstractNumId w:val="4"/>
  </w:num>
  <w:num w:numId="27">
    <w:abstractNumId w:val="7"/>
  </w:num>
  <w:num w:numId="28">
    <w:abstractNumId w:val="27"/>
  </w:num>
  <w:num w:numId="29">
    <w:abstractNumId w:val="41"/>
  </w:num>
  <w:num w:numId="30">
    <w:abstractNumId w:val="30"/>
  </w:num>
  <w:num w:numId="31">
    <w:abstractNumId w:val="16"/>
  </w:num>
  <w:num w:numId="32">
    <w:abstractNumId w:val="9"/>
  </w:num>
  <w:num w:numId="33">
    <w:abstractNumId w:val="35"/>
  </w:num>
  <w:num w:numId="34">
    <w:abstractNumId w:val="1"/>
  </w:num>
  <w:num w:numId="35">
    <w:abstractNumId w:val="11"/>
  </w:num>
  <w:num w:numId="36">
    <w:abstractNumId w:val="34"/>
  </w:num>
  <w:num w:numId="37">
    <w:abstractNumId w:val="39"/>
  </w:num>
  <w:num w:numId="38">
    <w:abstractNumId w:val="24"/>
  </w:num>
  <w:num w:numId="39">
    <w:abstractNumId w:val="3"/>
  </w:num>
  <w:num w:numId="40">
    <w:abstractNumId w:val="14"/>
  </w:num>
  <w:num w:numId="41">
    <w:abstractNumId w:val="13"/>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31"/>
    <w:rsid w:val="00005952"/>
    <w:rsid w:val="0001239D"/>
    <w:rsid w:val="000222E9"/>
    <w:rsid w:val="00023E26"/>
    <w:rsid w:val="00045661"/>
    <w:rsid w:val="00052FB3"/>
    <w:rsid w:val="00060A45"/>
    <w:rsid w:val="00065B55"/>
    <w:rsid w:val="00095F96"/>
    <w:rsid w:val="00097830"/>
    <w:rsid w:val="000A46D5"/>
    <w:rsid w:val="000B2AEF"/>
    <w:rsid w:val="000B2C13"/>
    <w:rsid w:val="000C721C"/>
    <w:rsid w:val="000D4CA0"/>
    <w:rsid w:val="000E4915"/>
    <w:rsid w:val="00112A0C"/>
    <w:rsid w:val="0012795C"/>
    <w:rsid w:val="00136392"/>
    <w:rsid w:val="00141C09"/>
    <w:rsid w:val="00150C5F"/>
    <w:rsid w:val="001529E6"/>
    <w:rsid w:val="00154E90"/>
    <w:rsid w:val="001645D6"/>
    <w:rsid w:val="001661B1"/>
    <w:rsid w:val="00170B19"/>
    <w:rsid w:val="0017618A"/>
    <w:rsid w:val="00190D55"/>
    <w:rsid w:val="001969BF"/>
    <w:rsid w:val="001A043D"/>
    <w:rsid w:val="001A52DC"/>
    <w:rsid w:val="001B496C"/>
    <w:rsid w:val="001B4DB9"/>
    <w:rsid w:val="001B582C"/>
    <w:rsid w:val="001C617B"/>
    <w:rsid w:val="001D5BA0"/>
    <w:rsid w:val="001D7F4A"/>
    <w:rsid w:val="001E4FCC"/>
    <w:rsid w:val="002104D0"/>
    <w:rsid w:val="00213039"/>
    <w:rsid w:val="00213DAD"/>
    <w:rsid w:val="002158F7"/>
    <w:rsid w:val="00223D93"/>
    <w:rsid w:val="00224E8D"/>
    <w:rsid w:val="00230E4D"/>
    <w:rsid w:val="00232166"/>
    <w:rsid w:val="00235D05"/>
    <w:rsid w:val="0023679D"/>
    <w:rsid w:val="00243FC7"/>
    <w:rsid w:val="002444E9"/>
    <w:rsid w:val="002558DA"/>
    <w:rsid w:val="00274CB2"/>
    <w:rsid w:val="00280D8D"/>
    <w:rsid w:val="00285972"/>
    <w:rsid w:val="00295496"/>
    <w:rsid w:val="002A4D0F"/>
    <w:rsid w:val="002A70C3"/>
    <w:rsid w:val="002E0495"/>
    <w:rsid w:val="002E11C8"/>
    <w:rsid w:val="002F33A7"/>
    <w:rsid w:val="00304567"/>
    <w:rsid w:val="003066A8"/>
    <w:rsid w:val="00317C33"/>
    <w:rsid w:val="003319A6"/>
    <w:rsid w:val="003338C9"/>
    <w:rsid w:val="00340985"/>
    <w:rsid w:val="00347EAB"/>
    <w:rsid w:val="00351408"/>
    <w:rsid w:val="00357C59"/>
    <w:rsid w:val="00360A30"/>
    <w:rsid w:val="0036506A"/>
    <w:rsid w:val="00367B3F"/>
    <w:rsid w:val="003A3E69"/>
    <w:rsid w:val="003B2E89"/>
    <w:rsid w:val="003B3563"/>
    <w:rsid w:val="003B416D"/>
    <w:rsid w:val="003B5CB9"/>
    <w:rsid w:val="003C4CA3"/>
    <w:rsid w:val="003D4147"/>
    <w:rsid w:val="003E5FBF"/>
    <w:rsid w:val="003F6280"/>
    <w:rsid w:val="004127CC"/>
    <w:rsid w:val="004172D8"/>
    <w:rsid w:val="00427275"/>
    <w:rsid w:val="004303C5"/>
    <w:rsid w:val="0043304C"/>
    <w:rsid w:val="004360A8"/>
    <w:rsid w:val="0044313F"/>
    <w:rsid w:val="00447938"/>
    <w:rsid w:val="00452F6D"/>
    <w:rsid w:val="004605A2"/>
    <w:rsid w:val="00463521"/>
    <w:rsid w:val="00472D02"/>
    <w:rsid w:val="00490135"/>
    <w:rsid w:val="004911DF"/>
    <w:rsid w:val="00491BD9"/>
    <w:rsid w:val="004947CC"/>
    <w:rsid w:val="004A01AA"/>
    <w:rsid w:val="004A14A6"/>
    <w:rsid w:val="004A5D2D"/>
    <w:rsid w:val="004A78BF"/>
    <w:rsid w:val="004C1109"/>
    <w:rsid w:val="004D5112"/>
    <w:rsid w:val="004D75E3"/>
    <w:rsid w:val="004E26FF"/>
    <w:rsid w:val="004E6DCA"/>
    <w:rsid w:val="005110B2"/>
    <w:rsid w:val="00516717"/>
    <w:rsid w:val="00516895"/>
    <w:rsid w:val="00536669"/>
    <w:rsid w:val="00541056"/>
    <w:rsid w:val="00567C03"/>
    <w:rsid w:val="00595C88"/>
    <w:rsid w:val="005A02BE"/>
    <w:rsid w:val="005A7446"/>
    <w:rsid w:val="005B6897"/>
    <w:rsid w:val="005C50EB"/>
    <w:rsid w:val="005D1FDA"/>
    <w:rsid w:val="005D3F38"/>
    <w:rsid w:val="005F0372"/>
    <w:rsid w:val="005F1F28"/>
    <w:rsid w:val="006037F5"/>
    <w:rsid w:val="0061568F"/>
    <w:rsid w:val="00620B1E"/>
    <w:rsid w:val="00631FE2"/>
    <w:rsid w:val="00633523"/>
    <w:rsid w:val="00636ABE"/>
    <w:rsid w:val="00653D00"/>
    <w:rsid w:val="00654338"/>
    <w:rsid w:val="0067754D"/>
    <w:rsid w:val="00687843"/>
    <w:rsid w:val="00687CF2"/>
    <w:rsid w:val="00691798"/>
    <w:rsid w:val="0069596A"/>
    <w:rsid w:val="006978B5"/>
    <w:rsid w:val="00697DA2"/>
    <w:rsid w:val="006B1BBA"/>
    <w:rsid w:val="006C1210"/>
    <w:rsid w:val="006D1E51"/>
    <w:rsid w:val="006D1F38"/>
    <w:rsid w:val="006F2B8F"/>
    <w:rsid w:val="00706EB3"/>
    <w:rsid w:val="00711756"/>
    <w:rsid w:val="0071236F"/>
    <w:rsid w:val="00733027"/>
    <w:rsid w:val="00743C5C"/>
    <w:rsid w:val="00751240"/>
    <w:rsid w:val="0075556E"/>
    <w:rsid w:val="0075571F"/>
    <w:rsid w:val="00757A32"/>
    <w:rsid w:val="00765F3D"/>
    <w:rsid w:val="007669FF"/>
    <w:rsid w:val="007748B8"/>
    <w:rsid w:val="0078168A"/>
    <w:rsid w:val="00786D22"/>
    <w:rsid w:val="00793BCB"/>
    <w:rsid w:val="007A1C99"/>
    <w:rsid w:val="007B3F65"/>
    <w:rsid w:val="007C5F92"/>
    <w:rsid w:val="007F0B74"/>
    <w:rsid w:val="00802AAB"/>
    <w:rsid w:val="00821B7A"/>
    <w:rsid w:val="0083756B"/>
    <w:rsid w:val="00857792"/>
    <w:rsid w:val="008624C5"/>
    <w:rsid w:val="0087177E"/>
    <w:rsid w:val="008872AC"/>
    <w:rsid w:val="008A3AF4"/>
    <w:rsid w:val="008B6B9C"/>
    <w:rsid w:val="008C489D"/>
    <w:rsid w:val="008D5117"/>
    <w:rsid w:val="008F17DB"/>
    <w:rsid w:val="00917C56"/>
    <w:rsid w:val="00923BA0"/>
    <w:rsid w:val="00935C51"/>
    <w:rsid w:val="00935C8A"/>
    <w:rsid w:val="00942798"/>
    <w:rsid w:val="00953ABA"/>
    <w:rsid w:val="009545A0"/>
    <w:rsid w:val="00955D71"/>
    <w:rsid w:val="00956CD9"/>
    <w:rsid w:val="009578DC"/>
    <w:rsid w:val="00964566"/>
    <w:rsid w:val="00965548"/>
    <w:rsid w:val="00981507"/>
    <w:rsid w:val="00983C65"/>
    <w:rsid w:val="00985DDF"/>
    <w:rsid w:val="00991199"/>
    <w:rsid w:val="009A4BB3"/>
    <w:rsid w:val="009A6055"/>
    <w:rsid w:val="009A7259"/>
    <w:rsid w:val="009C3A65"/>
    <w:rsid w:val="009D752E"/>
    <w:rsid w:val="009E168A"/>
    <w:rsid w:val="009E3713"/>
    <w:rsid w:val="009E3A98"/>
    <w:rsid w:val="009E3E96"/>
    <w:rsid w:val="009E690F"/>
    <w:rsid w:val="009F00AE"/>
    <w:rsid w:val="009F2C04"/>
    <w:rsid w:val="00A00275"/>
    <w:rsid w:val="00A02CCE"/>
    <w:rsid w:val="00A03615"/>
    <w:rsid w:val="00A12C46"/>
    <w:rsid w:val="00A17794"/>
    <w:rsid w:val="00A20D48"/>
    <w:rsid w:val="00A35591"/>
    <w:rsid w:val="00A4313A"/>
    <w:rsid w:val="00A4351C"/>
    <w:rsid w:val="00A4622B"/>
    <w:rsid w:val="00A46D05"/>
    <w:rsid w:val="00A51A34"/>
    <w:rsid w:val="00A579C2"/>
    <w:rsid w:val="00A60B85"/>
    <w:rsid w:val="00A72A10"/>
    <w:rsid w:val="00A80E9E"/>
    <w:rsid w:val="00A84B57"/>
    <w:rsid w:val="00A85A0B"/>
    <w:rsid w:val="00AB1C67"/>
    <w:rsid w:val="00AE1CAB"/>
    <w:rsid w:val="00AE4832"/>
    <w:rsid w:val="00B006ED"/>
    <w:rsid w:val="00B036DC"/>
    <w:rsid w:val="00B11B55"/>
    <w:rsid w:val="00B17EE7"/>
    <w:rsid w:val="00B345CF"/>
    <w:rsid w:val="00B3761D"/>
    <w:rsid w:val="00B509E7"/>
    <w:rsid w:val="00B579B7"/>
    <w:rsid w:val="00B57BC3"/>
    <w:rsid w:val="00B70CAC"/>
    <w:rsid w:val="00B757BD"/>
    <w:rsid w:val="00B90FB6"/>
    <w:rsid w:val="00B94FEE"/>
    <w:rsid w:val="00BA1CE0"/>
    <w:rsid w:val="00BA61B2"/>
    <w:rsid w:val="00BC2615"/>
    <w:rsid w:val="00BC4888"/>
    <w:rsid w:val="00BC6F0A"/>
    <w:rsid w:val="00BD21AC"/>
    <w:rsid w:val="00BD566B"/>
    <w:rsid w:val="00BD6A7F"/>
    <w:rsid w:val="00C03234"/>
    <w:rsid w:val="00C07081"/>
    <w:rsid w:val="00C11D5A"/>
    <w:rsid w:val="00C17E03"/>
    <w:rsid w:val="00C21E2C"/>
    <w:rsid w:val="00C300E2"/>
    <w:rsid w:val="00C378DC"/>
    <w:rsid w:val="00C41A9F"/>
    <w:rsid w:val="00C44CC4"/>
    <w:rsid w:val="00C4540E"/>
    <w:rsid w:val="00C459B9"/>
    <w:rsid w:val="00C4752E"/>
    <w:rsid w:val="00C53395"/>
    <w:rsid w:val="00C53770"/>
    <w:rsid w:val="00C550F8"/>
    <w:rsid w:val="00C6537A"/>
    <w:rsid w:val="00C71CA5"/>
    <w:rsid w:val="00C74E83"/>
    <w:rsid w:val="00C80AA5"/>
    <w:rsid w:val="00C9271A"/>
    <w:rsid w:val="00CA6841"/>
    <w:rsid w:val="00CB16E3"/>
    <w:rsid w:val="00CB7463"/>
    <w:rsid w:val="00CC27F1"/>
    <w:rsid w:val="00CC29E5"/>
    <w:rsid w:val="00CC4A7B"/>
    <w:rsid w:val="00CD1749"/>
    <w:rsid w:val="00CD3831"/>
    <w:rsid w:val="00CE6333"/>
    <w:rsid w:val="00CF30CE"/>
    <w:rsid w:val="00D17AB7"/>
    <w:rsid w:val="00D24EB9"/>
    <w:rsid w:val="00D26DA7"/>
    <w:rsid w:val="00D430BB"/>
    <w:rsid w:val="00D432A7"/>
    <w:rsid w:val="00D572EE"/>
    <w:rsid w:val="00D615FA"/>
    <w:rsid w:val="00D62339"/>
    <w:rsid w:val="00D80654"/>
    <w:rsid w:val="00D80C0A"/>
    <w:rsid w:val="00D921CE"/>
    <w:rsid w:val="00D93D0D"/>
    <w:rsid w:val="00D9412A"/>
    <w:rsid w:val="00DB7758"/>
    <w:rsid w:val="00DC35A1"/>
    <w:rsid w:val="00DD1809"/>
    <w:rsid w:val="00DE30D1"/>
    <w:rsid w:val="00E0293A"/>
    <w:rsid w:val="00E064B9"/>
    <w:rsid w:val="00E10DA7"/>
    <w:rsid w:val="00E223C9"/>
    <w:rsid w:val="00E40602"/>
    <w:rsid w:val="00E446DB"/>
    <w:rsid w:val="00E4502F"/>
    <w:rsid w:val="00E57EEF"/>
    <w:rsid w:val="00E620F6"/>
    <w:rsid w:val="00E67B01"/>
    <w:rsid w:val="00E701C0"/>
    <w:rsid w:val="00E771DE"/>
    <w:rsid w:val="00E8054D"/>
    <w:rsid w:val="00E810D2"/>
    <w:rsid w:val="00E84417"/>
    <w:rsid w:val="00EB1EA8"/>
    <w:rsid w:val="00EB5AB1"/>
    <w:rsid w:val="00EB692B"/>
    <w:rsid w:val="00EE0EBF"/>
    <w:rsid w:val="00EE37DB"/>
    <w:rsid w:val="00F009BD"/>
    <w:rsid w:val="00F04344"/>
    <w:rsid w:val="00F10C02"/>
    <w:rsid w:val="00F42E19"/>
    <w:rsid w:val="00F4539C"/>
    <w:rsid w:val="00F56858"/>
    <w:rsid w:val="00F60A55"/>
    <w:rsid w:val="00F610EA"/>
    <w:rsid w:val="00F718F1"/>
    <w:rsid w:val="00F73C94"/>
    <w:rsid w:val="00F81675"/>
    <w:rsid w:val="00F82180"/>
    <w:rsid w:val="00F84A3E"/>
    <w:rsid w:val="00F86BA2"/>
    <w:rsid w:val="00F874C4"/>
    <w:rsid w:val="00F9062B"/>
    <w:rsid w:val="00F9101A"/>
    <w:rsid w:val="00F97160"/>
    <w:rsid w:val="00FA4C7C"/>
    <w:rsid w:val="00FA5EEC"/>
    <w:rsid w:val="00FC5D7B"/>
    <w:rsid w:val="00FD283B"/>
    <w:rsid w:val="00FD2CB0"/>
    <w:rsid w:val="00FD3D24"/>
    <w:rsid w:val="00FD665E"/>
    <w:rsid w:val="00FD7441"/>
    <w:rsid w:val="00FE4088"/>
    <w:rsid w:val="00FE7E84"/>
    <w:rsid w:val="00FF08FC"/>
    <w:rsid w:val="00FF4C76"/>
    <w:rsid w:val="00FF5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615"/>
    <w:rPr>
      <w:sz w:val="24"/>
      <w:szCs w:val="24"/>
    </w:rPr>
  </w:style>
  <w:style w:type="paragraph" w:styleId="Nagwek1">
    <w:name w:val="heading 1"/>
    <w:basedOn w:val="Normalny"/>
    <w:next w:val="Normalny"/>
    <w:link w:val="Nagwek1Znak"/>
    <w:uiPriority w:val="9"/>
    <w:qFormat/>
    <w:rsid w:val="00CD3831"/>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141C0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qFormat/>
    <w:rsid w:val="00BC261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3304C"/>
    <w:pPr>
      <w:tabs>
        <w:tab w:val="center" w:pos="4536"/>
        <w:tab w:val="right" w:pos="9072"/>
      </w:tabs>
    </w:pPr>
  </w:style>
  <w:style w:type="paragraph" w:styleId="Stopka">
    <w:name w:val="footer"/>
    <w:basedOn w:val="Normalny"/>
    <w:link w:val="StopkaZnak"/>
    <w:uiPriority w:val="99"/>
    <w:rsid w:val="0043304C"/>
    <w:pPr>
      <w:tabs>
        <w:tab w:val="center" w:pos="4536"/>
        <w:tab w:val="right" w:pos="9072"/>
      </w:tabs>
    </w:pPr>
  </w:style>
  <w:style w:type="paragraph" w:styleId="Tekstpodstawowy">
    <w:name w:val="Body Text"/>
    <w:basedOn w:val="Normalny"/>
    <w:rsid w:val="0043304C"/>
    <w:pPr>
      <w:autoSpaceDE w:val="0"/>
      <w:autoSpaceDN w:val="0"/>
      <w:adjustRightInd w:val="0"/>
    </w:pPr>
    <w:rPr>
      <w:rFonts w:ascii="Arial" w:hAnsi="Arial"/>
      <w:color w:val="000000"/>
      <w:sz w:val="20"/>
    </w:rPr>
  </w:style>
  <w:style w:type="paragraph" w:styleId="Zwykytekst">
    <w:name w:val="Plain Text"/>
    <w:basedOn w:val="Normalny"/>
    <w:rsid w:val="00BC2615"/>
    <w:rPr>
      <w:rFonts w:ascii="Courier New" w:hAnsi="Courier New" w:cs="Courier New"/>
      <w:sz w:val="20"/>
      <w:szCs w:val="20"/>
    </w:rPr>
  </w:style>
  <w:style w:type="character" w:styleId="Hipercze">
    <w:name w:val="Hyperlink"/>
    <w:rsid w:val="00D80C0A"/>
    <w:rPr>
      <w:color w:val="0000FF"/>
      <w:u w:val="single"/>
    </w:rPr>
  </w:style>
  <w:style w:type="table" w:styleId="Tabela-Siatka">
    <w:name w:val="Table Grid"/>
    <w:basedOn w:val="Standardowy"/>
    <w:rsid w:val="00E0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10DA7"/>
    <w:rPr>
      <w:rFonts w:ascii="Tahoma" w:hAnsi="Tahoma" w:cs="Tahoma"/>
      <w:sz w:val="16"/>
      <w:szCs w:val="16"/>
    </w:rPr>
  </w:style>
  <w:style w:type="character" w:customStyle="1" w:styleId="TekstdymkaZnak">
    <w:name w:val="Tekst dymka Znak"/>
    <w:link w:val="Tekstdymka"/>
    <w:uiPriority w:val="99"/>
    <w:semiHidden/>
    <w:rsid w:val="00E10DA7"/>
    <w:rPr>
      <w:rFonts w:ascii="Tahoma" w:hAnsi="Tahoma" w:cs="Tahoma"/>
      <w:sz w:val="16"/>
      <w:szCs w:val="16"/>
    </w:rPr>
  </w:style>
  <w:style w:type="character" w:customStyle="1" w:styleId="Nagwek1Znak">
    <w:name w:val="Nagłówek 1 Znak"/>
    <w:basedOn w:val="Domylnaczcionkaakapitu"/>
    <w:link w:val="Nagwek1"/>
    <w:rsid w:val="00CD3831"/>
    <w:rPr>
      <w:rFonts w:ascii="Calibri Light" w:hAnsi="Calibri Light"/>
      <w:color w:val="2E74B5"/>
      <w:sz w:val="32"/>
      <w:szCs w:val="32"/>
    </w:rPr>
  </w:style>
  <w:style w:type="paragraph" w:styleId="Akapitzlist">
    <w:name w:val="List Paragraph"/>
    <w:aliases w:val="Normal"/>
    <w:basedOn w:val="Normalny"/>
    <w:link w:val="AkapitzlistZnak"/>
    <w:uiPriority w:val="34"/>
    <w:qFormat/>
    <w:rsid w:val="00CD3831"/>
    <w:pPr>
      <w:ind w:left="720"/>
      <w:contextualSpacing/>
    </w:pPr>
  </w:style>
  <w:style w:type="paragraph" w:customStyle="1" w:styleId="text">
    <w:name w:val="text"/>
    <w:rsid w:val="00CD3831"/>
    <w:pPr>
      <w:widowControl w:val="0"/>
      <w:snapToGrid w:val="0"/>
      <w:spacing w:before="240" w:line="240" w:lineRule="atLeast"/>
      <w:jc w:val="both"/>
    </w:pPr>
    <w:rPr>
      <w:rFonts w:ascii="Arial" w:hAnsi="Arial"/>
      <w:sz w:val="24"/>
      <w:lang w:val="cs-CZ"/>
    </w:rPr>
  </w:style>
  <w:style w:type="paragraph" w:styleId="NormalnyWeb">
    <w:name w:val="Normal (Web)"/>
    <w:basedOn w:val="Normalny"/>
    <w:uiPriority w:val="99"/>
    <w:rsid w:val="00CD3831"/>
    <w:pPr>
      <w:spacing w:before="140"/>
    </w:pPr>
    <w:rPr>
      <w:szCs w:val="20"/>
    </w:rPr>
  </w:style>
  <w:style w:type="paragraph" w:customStyle="1" w:styleId="Default">
    <w:name w:val="Default"/>
    <w:rsid w:val="00CD3831"/>
    <w:pPr>
      <w:autoSpaceDE w:val="0"/>
      <w:autoSpaceDN w:val="0"/>
      <w:adjustRightInd w:val="0"/>
    </w:pPr>
    <w:rPr>
      <w:rFonts w:ascii="Corbel" w:hAnsi="Corbel" w:cs="Corbel"/>
      <w:color w:val="000000"/>
      <w:sz w:val="24"/>
      <w:szCs w:val="24"/>
    </w:rPr>
  </w:style>
  <w:style w:type="paragraph" w:customStyle="1" w:styleId="Standard">
    <w:name w:val="Standard"/>
    <w:rsid w:val="00C44CC4"/>
    <w:pPr>
      <w:widowControl w:val="0"/>
      <w:snapToGrid w:val="0"/>
    </w:pPr>
  </w:style>
  <w:style w:type="character" w:customStyle="1" w:styleId="StopkaZnak">
    <w:name w:val="Stopka Znak"/>
    <w:basedOn w:val="Domylnaczcionkaakapitu"/>
    <w:link w:val="Stopka"/>
    <w:uiPriority w:val="99"/>
    <w:rsid w:val="00A00275"/>
    <w:rPr>
      <w:sz w:val="24"/>
      <w:szCs w:val="24"/>
    </w:rPr>
  </w:style>
  <w:style w:type="paragraph" w:customStyle="1" w:styleId="Style17">
    <w:name w:val="Style17"/>
    <w:basedOn w:val="Normalny"/>
    <w:rsid w:val="008A3AF4"/>
    <w:pPr>
      <w:widowControl w:val="0"/>
      <w:autoSpaceDE w:val="0"/>
      <w:autoSpaceDN w:val="0"/>
      <w:adjustRightInd w:val="0"/>
    </w:pPr>
    <w:rPr>
      <w:rFonts w:ascii="Arial" w:hAnsi="Arial"/>
    </w:rPr>
  </w:style>
  <w:style w:type="character" w:customStyle="1" w:styleId="FontStyle62">
    <w:name w:val="Font Style62"/>
    <w:rsid w:val="008A3AF4"/>
    <w:rPr>
      <w:rFonts w:ascii="Arial" w:hAnsi="Arial" w:cs="Arial"/>
      <w:color w:val="000000"/>
      <w:sz w:val="18"/>
      <w:szCs w:val="18"/>
    </w:rPr>
  </w:style>
  <w:style w:type="character" w:customStyle="1" w:styleId="st">
    <w:name w:val="st"/>
    <w:basedOn w:val="Domylnaczcionkaakapitu"/>
    <w:rsid w:val="0087177E"/>
  </w:style>
  <w:style w:type="paragraph" w:styleId="Tekstprzypisukocowego">
    <w:name w:val="endnote text"/>
    <w:basedOn w:val="Normalny"/>
    <w:link w:val="TekstprzypisukocowegoZnak"/>
    <w:uiPriority w:val="99"/>
    <w:semiHidden/>
    <w:unhideWhenUsed/>
    <w:rsid w:val="00C03234"/>
    <w:rPr>
      <w:sz w:val="20"/>
      <w:szCs w:val="20"/>
    </w:rPr>
  </w:style>
  <w:style w:type="character" w:customStyle="1" w:styleId="TekstprzypisukocowegoZnak">
    <w:name w:val="Tekst przypisu końcowego Znak"/>
    <w:basedOn w:val="Domylnaczcionkaakapitu"/>
    <w:link w:val="Tekstprzypisukocowego"/>
    <w:uiPriority w:val="99"/>
    <w:semiHidden/>
    <w:rsid w:val="00C03234"/>
  </w:style>
  <w:style w:type="character" w:styleId="Odwoanieprzypisukocowego">
    <w:name w:val="endnote reference"/>
    <w:basedOn w:val="Domylnaczcionkaakapitu"/>
    <w:uiPriority w:val="99"/>
    <w:semiHidden/>
    <w:unhideWhenUsed/>
    <w:rsid w:val="00C03234"/>
    <w:rPr>
      <w:vertAlign w:val="superscript"/>
    </w:rPr>
  </w:style>
  <w:style w:type="character" w:customStyle="1" w:styleId="Nagwek2Znak">
    <w:name w:val="Nagłówek 2 Znak"/>
    <w:basedOn w:val="Domylnaczcionkaakapitu"/>
    <w:link w:val="Nagwek2"/>
    <w:uiPriority w:val="9"/>
    <w:semiHidden/>
    <w:rsid w:val="00141C09"/>
    <w:rPr>
      <w:rFonts w:asciiTheme="majorHAnsi" w:eastAsiaTheme="majorEastAsia" w:hAnsiTheme="majorHAnsi" w:cstheme="majorBidi"/>
      <w:b/>
      <w:bCs/>
      <w:color w:val="5B9BD5" w:themeColor="accent1"/>
      <w:sz w:val="26"/>
      <w:szCs w:val="26"/>
    </w:rPr>
  </w:style>
  <w:style w:type="character" w:customStyle="1" w:styleId="AkapitzlistZnak">
    <w:name w:val="Akapit z listą Znak"/>
    <w:aliases w:val="Normal Znak"/>
    <w:link w:val="Akapitzlist"/>
    <w:uiPriority w:val="34"/>
    <w:rsid w:val="003045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615"/>
    <w:rPr>
      <w:sz w:val="24"/>
      <w:szCs w:val="24"/>
    </w:rPr>
  </w:style>
  <w:style w:type="paragraph" w:styleId="Nagwek1">
    <w:name w:val="heading 1"/>
    <w:basedOn w:val="Normalny"/>
    <w:next w:val="Normalny"/>
    <w:link w:val="Nagwek1Znak"/>
    <w:uiPriority w:val="9"/>
    <w:qFormat/>
    <w:rsid w:val="00CD3831"/>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141C0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qFormat/>
    <w:rsid w:val="00BC261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3304C"/>
    <w:pPr>
      <w:tabs>
        <w:tab w:val="center" w:pos="4536"/>
        <w:tab w:val="right" w:pos="9072"/>
      </w:tabs>
    </w:pPr>
  </w:style>
  <w:style w:type="paragraph" w:styleId="Stopka">
    <w:name w:val="footer"/>
    <w:basedOn w:val="Normalny"/>
    <w:link w:val="StopkaZnak"/>
    <w:uiPriority w:val="99"/>
    <w:rsid w:val="0043304C"/>
    <w:pPr>
      <w:tabs>
        <w:tab w:val="center" w:pos="4536"/>
        <w:tab w:val="right" w:pos="9072"/>
      </w:tabs>
    </w:pPr>
  </w:style>
  <w:style w:type="paragraph" w:styleId="Tekstpodstawowy">
    <w:name w:val="Body Text"/>
    <w:basedOn w:val="Normalny"/>
    <w:rsid w:val="0043304C"/>
    <w:pPr>
      <w:autoSpaceDE w:val="0"/>
      <w:autoSpaceDN w:val="0"/>
      <w:adjustRightInd w:val="0"/>
    </w:pPr>
    <w:rPr>
      <w:rFonts w:ascii="Arial" w:hAnsi="Arial"/>
      <w:color w:val="000000"/>
      <w:sz w:val="20"/>
    </w:rPr>
  </w:style>
  <w:style w:type="paragraph" w:styleId="Zwykytekst">
    <w:name w:val="Plain Text"/>
    <w:basedOn w:val="Normalny"/>
    <w:rsid w:val="00BC2615"/>
    <w:rPr>
      <w:rFonts w:ascii="Courier New" w:hAnsi="Courier New" w:cs="Courier New"/>
      <w:sz w:val="20"/>
      <w:szCs w:val="20"/>
    </w:rPr>
  </w:style>
  <w:style w:type="character" w:styleId="Hipercze">
    <w:name w:val="Hyperlink"/>
    <w:rsid w:val="00D80C0A"/>
    <w:rPr>
      <w:color w:val="0000FF"/>
      <w:u w:val="single"/>
    </w:rPr>
  </w:style>
  <w:style w:type="table" w:styleId="Tabela-Siatka">
    <w:name w:val="Table Grid"/>
    <w:basedOn w:val="Standardowy"/>
    <w:rsid w:val="00E0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10DA7"/>
    <w:rPr>
      <w:rFonts w:ascii="Tahoma" w:hAnsi="Tahoma" w:cs="Tahoma"/>
      <w:sz w:val="16"/>
      <w:szCs w:val="16"/>
    </w:rPr>
  </w:style>
  <w:style w:type="character" w:customStyle="1" w:styleId="TekstdymkaZnak">
    <w:name w:val="Tekst dymka Znak"/>
    <w:link w:val="Tekstdymka"/>
    <w:uiPriority w:val="99"/>
    <w:semiHidden/>
    <w:rsid w:val="00E10DA7"/>
    <w:rPr>
      <w:rFonts w:ascii="Tahoma" w:hAnsi="Tahoma" w:cs="Tahoma"/>
      <w:sz w:val="16"/>
      <w:szCs w:val="16"/>
    </w:rPr>
  </w:style>
  <w:style w:type="character" w:customStyle="1" w:styleId="Nagwek1Znak">
    <w:name w:val="Nagłówek 1 Znak"/>
    <w:basedOn w:val="Domylnaczcionkaakapitu"/>
    <w:link w:val="Nagwek1"/>
    <w:rsid w:val="00CD3831"/>
    <w:rPr>
      <w:rFonts w:ascii="Calibri Light" w:hAnsi="Calibri Light"/>
      <w:color w:val="2E74B5"/>
      <w:sz w:val="32"/>
      <w:szCs w:val="32"/>
    </w:rPr>
  </w:style>
  <w:style w:type="paragraph" w:styleId="Akapitzlist">
    <w:name w:val="List Paragraph"/>
    <w:aliases w:val="Normal"/>
    <w:basedOn w:val="Normalny"/>
    <w:link w:val="AkapitzlistZnak"/>
    <w:uiPriority w:val="34"/>
    <w:qFormat/>
    <w:rsid w:val="00CD3831"/>
    <w:pPr>
      <w:ind w:left="720"/>
      <w:contextualSpacing/>
    </w:pPr>
  </w:style>
  <w:style w:type="paragraph" w:customStyle="1" w:styleId="text">
    <w:name w:val="text"/>
    <w:rsid w:val="00CD3831"/>
    <w:pPr>
      <w:widowControl w:val="0"/>
      <w:snapToGrid w:val="0"/>
      <w:spacing w:before="240" w:line="240" w:lineRule="atLeast"/>
      <w:jc w:val="both"/>
    </w:pPr>
    <w:rPr>
      <w:rFonts w:ascii="Arial" w:hAnsi="Arial"/>
      <w:sz w:val="24"/>
      <w:lang w:val="cs-CZ"/>
    </w:rPr>
  </w:style>
  <w:style w:type="paragraph" w:styleId="NormalnyWeb">
    <w:name w:val="Normal (Web)"/>
    <w:basedOn w:val="Normalny"/>
    <w:uiPriority w:val="99"/>
    <w:rsid w:val="00CD3831"/>
    <w:pPr>
      <w:spacing w:before="140"/>
    </w:pPr>
    <w:rPr>
      <w:szCs w:val="20"/>
    </w:rPr>
  </w:style>
  <w:style w:type="paragraph" w:customStyle="1" w:styleId="Default">
    <w:name w:val="Default"/>
    <w:rsid w:val="00CD3831"/>
    <w:pPr>
      <w:autoSpaceDE w:val="0"/>
      <w:autoSpaceDN w:val="0"/>
      <w:adjustRightInd w:val="0"/>
    </w:pPr>
    <w:rPr>
      <w:rFonts w:ascii="Corbel" w:hAnsi="Corbel" w:cs="Corbel"/>
      <w:color w:val="000000"/>
      <w:sz w:val="24"/>
      <w:szCs w:val="24"/>
    </w:rPr>
  </w:style>
  <w:style w:type="paragraph" w:customStyle="1" w:styleId="Standard">
    <w:name w:val="Standard"/>
    <w:rsid w:val="00C44CC4"/>
    <w:pPr>
      <w:widowControl w:val="0"/>
      <w:snapToGrid w:val="0"/>
    </w:pPr>
  </w:style>
  <w:style w:type="character" w:customStyle="1" w:styleId="StopkaZnak">
    <w:name w:val="Stopka Znak"/>
    <w:basedOn w:val="Domylnaczcionkaakapitu"/>
    <w:link w:val="Stopka"/>
    <w:uiPriority w:val="99"/>
    <w:rsid w:val="00A00275"/>
    <w:rPr>
      <w:sz w:val="24"/>
      <w:szCs w:val="24"/>
    </w:rPr>
  </w:style>
  <w:style w:type="paragraph" w:customStyle="1" w:styleId="Style17">
    <w:name w:val="Style17"/>
    <w:basedOn w:val="Normalny"/>
    <w:rsid w:val="008A3AF4"/>
    <w:pPr>
      <w:widowControl w:val="0"/>
      <w:autoSpaceDE w:val="0"/>
      <w:autoSpaceDN w:val="0"/>
      <w:adjustRightInd w:val="0"/>
    </w:pPr>
    <w:rPr>
      <w:rFonts w:ascii="Arial" w:hAnsi="Arial"/>
    </w:rPr>
  </w:style>
  <w:style w:type="character" w:customStyle="1" w:styleId="FontStyle62">
    <w:name w:val="Font Style62"/>
    <w:rsid w:val="008A3AF4"/>
    <w:rPr>
      <w:rFonts w:ascii="Arial" w:hAnsi="Arial" w:cs="Arial"/>
      <w:color w:val="000000"/>
      <w:sz w:val="18"/>
      <w:szCs w:val="18"/>
    </w:rPr>
  </w:style>
  <w:style w:type="character" w:customStyle="1" w:styleId="st">
    <w:name w:val="st"/>
    <w:basedOn w:val="Domylnaczcionkaakapitu"/>
    <w:rsid w:val="0087177E"/>
  </w:style>
  <w:style w:type="paragraph" w:styleId="Tekstprzypisukocowego">
    <w:name w:val="endnote text"/>
    <w:basedOn w:val="Normalny"/>
    <w:link w:val="TekstprzypisukocowegoZnak"/>
    <w:uiPriority w:val="99"/>
    <w:semiHidden/>
    <w:unhideWhenUsed/>
    <w:rsid w:val="00C03234"/>
    <w:rPr>
      <w:sz w:val="20"/>
      <w:szCs w:val="20"/>
    </w:rPr>
  </w:style>
  <w:style w:type="character" w:customStyle="1" w:styleId="TekstprzypisukocowegoZnak">
    <w:name w:val="Tekst przypisu końcowego Znak"/>
    <w:basedOn w:val="Domylnaczcionkaakapitu"/>
    <w:link w:val="Tekstprzypisukocowego"/>
    <w:uiPriority w:val="99"/>
    <w:semiHidden/>
    <w:rsid w:val="00C03234"/>
  </w:style>
  <w:style w:type="character" w:styleId="Odwoanieprzypisukocowego">
    <w:name w:val="endnote reference"/>
    <w:basedOn w:val="Domylnaczcionkaakapitu"/>
    <w:uiPriority w:val="99"/>
    <w:semiHidden/>
    <w:unhideWhenUsed/>
    <w:rsid w:val="00C03234"/>
    <w:rPr>
      <w:vertAlign w:val="superscript"/>
    </w:rPr>
  </w:style>
  <w:style w:type="character" w:customStyle="1" w:styleId="Nagwek2Znak">
    <w:name w:val="Nagłówek 2 Znak"/>
    <w:basedOn w:val="Domylnaczcionkaakapitu"/>
    <w:link w:val="Nagwek2"/>
    <w:uiPriority w:val="9"/>
    <w:semiHidden/>
    <w:rsid w:val="00141C09"/>
    <w:rPr>
      <w:rFonts w:asciiTheme="majorHAnsi" w:eastAsiaTheme="majorEastAsia" w:hAnsiTheme="majorHAnsi" w:cstheme="majorBidi"/>
      <w:b/>
      <w:bCs/>
      <w:color w:val="5B9BD5" w:themeColor="accent1"/>
      <w:sz w:val="26"/>
      <w:szCs w:val="26"/>
    </w:rPr>
  </w:style>
  <w:style w:type="character" w:customStyle="1" w:styleId="AkapitzlistZnak">
    <w:name w:val="Akapit z listą Znak"/>
    <w:aliases w:val="Normal Znak"/>
    <w:link w:val="Akapitzlist"/>
    <w:uiPriority w:val="34"/>
    <w:rsid w:val="003045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0279">
      <w:bodyDiv w:val="1"/>
      <w:marLeft w:val="0"/>
      <w:marRight w:val="0"/>
      <w:marTop w:val="0"/>
      <w:marBottom w:val="0"/>
      <w:divBdr>
        <w:top w:val="none" w:sz="0" w:space="0" w:color="auto"/>
        <w:left w:val="none" w:sz="0" w:space="0" w:color="auto"/>
        <w:bottom w:val="none" w:sz="0" w:space="0" w:color="auto"/>
        <w:right w:val="none" w:sz="0" w:space="0" w:color="auto"/>
      </w:divBdr>
    </w:div>
    <w:div w:id="415131031">
      <w:bodyDiv w:val="1"/>
      <w:marLeft w:val="0"/>
      <w:marRight w:val="0"/>
      <w:marTop w:val="0"/>
      <w:marBottom w:val="0"/>
      <w:divBdr>
        <w:top w:val="none" w:sz="0" w:space="0" w:color="auto"/>
        <w:left w:val="none" w:sz="0" w:space="0" w:color="auto"/>
        <w:bottom w:val="none" w:sz="0" w:space="0" w:color="auto"/>
        <w:right w:val="none" w:sz="0" w:space="0" w:color="auto"/>
      </w:divBdr>
    </w:div>
    <w:div w:id="1577666929">
      <w:bodyDiv w:val="1"/>
      <w:marLeft w:val="0"/>
      <w:marRight w:val="0"/>
      <w:marTop w:val="0"/>
      <w:marBottom w:val="0"/>
      <w:divBdr>
        <w:top w:val="none" w:sz="0" w:space="0" w:color="auto"/>
        <w:left w:val="none" w:sz="0" w:space="0" w:color="auto"/>
        <w:bottom w:val="none" w:sz="0" w:space="0" w:color="auto"/>
        <w:right w:val="none" w:sz="0" w:space="0" w:color="auto"/>
      </w:divBdr>
    </w:div>
    <w:div w:id="16497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pecbp.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Barszcz%20K\Desktop\Post&#281;powania\AppData\Local\Temp\www.pecb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pecbp.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A34E-BC9D-46A8-BF52-67E1980D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firmowy.dot</Template>
  <TotalTime>2</TotalTime>
  <Pages>12</Pages>
  <Words>3929</Words>
  <Characters>25840</Characters>
  <Application>Microsoft Office Word</Application>
  <DocSecurity>0</DocSecurity>
  <Lines>215</Lines>
  <Paragraphs>59</Paragraphs>
  <ScaleCrop>false</ScaleCrop>
  <HeadingPairs>
    <vt:vector size="2" baseType="variant">
      <vt:variant>
        <vt:lpstr>Tytuł</vt:lpstr>
      </vt:variant>
      <vt:variant>
        <vt:i4>1</vt:i4>
      </vt:variant>
    </vt:vector>
  </HeadingPairs>
  <TitlesOfParts>
    <vt:vector size="1" baseType="lpstr">
      <vt:lpstr>Biała Podlaska dn</vt:lpstr>
    </vt:vector>
  </TitlesOfParts>
  <Company>PEC Sp. z o.o. Biała Podlaska</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Podlaska dn</dc:title>
  <dc:creator>Zbigniew Jaroszuk</dc:creator>
  <cp:lastModifiedBy>Robert Bielecki</cp:lastModifiedBy>
  <cp:revision>3</cp:revision>
  <cp:lastPrinted>2021-07-21T07:44:00Z</cp:lastPrinted>
  <dcterms:created xsi:type="dcterms:W3CDTF">2022-02-02T09:04:00Z</dcterms:created>
  <dcterms:modified xsi:type="dcterms:W3CDTF">2022-02-08T08:04:00Z</dcterms:modified>
</cp:coreProperties>
</file>